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E07DD" w14:textId="77777777" w:rsidR="002865DF" w:rsidRDefault="002865DF">
      <w:pPr>
        <w:tabs>
          <w:tab w:val="left" w:pos="1274"/>
        </w:tabs>
        <w:spacing w:after="0" w:line="240" w:lineRule="auto"/>
        <w:rPr>
          <w:rFonts w:ascii="Times New Roman" w:eastAsia="Times New Roman" w:hAnsi="Times New Roman"/>
          <w:b/>
          <w:sz w:val="28"/>
          <w:szCs w:val="28"/>
          <w:lang w:val="bg-BG" w:eastAsia="bg-BG"/>
        </w:rPr>
      </w:pPr>
    </w:p>
    <w:p w14:paraId="3D207138" w14:textId="77777777" w:rsidR="002865DF" w:rsidRDefault="00215025">
      <w:pPr>
        <w:spacing w:after="120" w:line="240" w:lineRule="auto"/>
        <w:ind w:left="5387"/>
        <w:rPr>
          <w:rFonts w:ascii="Times New Roman" w:hAnsi="Times New Roman"/>
          <w:b/>
          <w:sz w:val="24"/>
          <w:szCs w:val="24"/>
          <w:lang w:val="bg-BG"/>
        </w:rPr>
      </w:pPr>
      <w:r>
        <w:rPr>
          <w:rFonts w:ascii="Times New Roman" w:hAnsi="Times New Roman"/>
          <w:b/>
          <w:sz w:val="24"/>
          <w:szCs w:val="24"/>
          <w:lang w:val="bg-BG"/>
        </w:rPr>
        <w:t>Одобрявам:…………………………..</w:t>
      </w:r>
    </w:p>
    <w:p w14:paraId="20A43335" w14:textId="3A156240" w:rsidR="002865DF" w:rsidRDefault="00A76215">
      <w:pPr>
        <w:spacing w:after="120" w:line="240" w:lineRule="auto"/>
        <w:ind w:left="5387"/>
        <w:rPr>
          <w:rFonts w:ascii="Times New Roman" w:hAnsi="Times New Roman"/>
          <w:b/>
          <w:sz w:val="24"/>
          <w:szCs w:val="24"/>
          <w:lang w:val="bg-BG"/>
        </w:rPr>
      </w:pPr>
      <w:r>
        <w:rPr>
          <w:rFonts w:ascii="Times New Roman" w:hAnsi="Times New Roman"/>
          <w:b/>
          <w:sz w:val="24"/>
          <w:szCs w:val="24"/>
          <w:lang w:val="bg-BG"/>
        </w:rPr>
        <w:t>АЛБЕН МАНДЖУКОВ</w:t>
      </w:r>
      <w:bookmarkStart w:id="0" w:name="_GoBack"/>
      <w:bookmarkEnd w:id="0"/>
      <w:r w:rsidR="00215025">
        <w:rPr>
          <w:rFonts w:ascii="Times New Roman" w:hAnsi="Times New Roman"/>
          <w:b/>
          <w:sz w:val="24"/>
          <w:szCs w:val="24"/>
          <w:lang w:val="bg-BG"/>
        </w:rPr>
        <w:t xml:space="preserve"> </w:t>
      </w:r>
    </w:p>
    <w:p w14:paraId="564D4521" w14:textId="77777777" w:rsidR="002865DF" w:rsidRDefault="00215025">
      <w:pPr>
        <w:spacing w:after="0" w:line="240" w:lineRule="auto"/>
        <w:ind w:left="5387"/>
        <w:jc w:val="both"/>
        <w:rPr>
          <w:rFonts w:ascii="Times New Roman" w:eastAsia="Times New Roman" w:hAnsi="Times New Roman"/>
          <w:sz w:val="24"/>
          <w:szCs w:val="24"/>
          <w:lang w:val="bg-BG" w:eastAsia="bg-BG"/>
        </w:rPr>
      </w:pPr>
      <w:r>
        <w:rPr>
          <w:rFonts w:ascii="Times New Roman" w:hAnsi="Times New Roman"/>
          <w:b/>
          <w:sz w:val="24"/>
          <w:szCs w:val="24"/>
          <w:lang w:val="bg-BG"/>
        </w:rPr>
        <w:t>Управител на „ТРОЛЕЙБУСЕН ТРАНСПОРТ” EООД,  ГР. ХАСКОВО</w:t>
      </w:r>
    </w:p>
    <w:p w14:paraId="6D61EAC3" w14:textId="77777777" w:rsidR="002865DF" w:rsidRDefault="002865DF">
      <w:pPr>
        <w:spacing w:after="0" w:line="240" w:lineRule="auto"/>
        <w:rPr>
          <w:rFonts w:ascii="Times New Roman" w:eastAsia="Times New Roman" w:hAnsi="Times New Roman"/>
          <w:sz w:val="24"/>
          <w:szCs w:val="20"/>
          <w:lang w:val="bg-BG" w:eastAsia="bg-BG"/>
        </w:rPr>
      </w:pPr>
    </w:p>
    <w:p w14:paraId="60782AA2" w14:textId="77777777" w:rsidR="002865DF" w:rsidRDefault="002865DF">
      <w:pPr>
        <w:spacing w:after="0" w:line="240" w:lineRule="auto"/>
        <w:rPr>
          <w:rFonts w:ascii="Times New Roman" w:eastAsia="Times New Roman" w:hAnsi="Times New Roman"/>
          <w:sz w:val="24"/>
          <w:szCs w:val="20"/>
          <w:lang w:val="bg-BG" w:eastAsia="bg-BG"/>
        </w:rPr>
      </w:pPr>
    </w:p>
    <w:p w14:paraId="7D0862FD" w14:textId="77777777" w:rsidR="002865DF" w:rsidRDefault="00215025">
      <w:pPr>
        <w:spacing w:after="0" w:line="240" w:lineRule="auto"/>
        <w:jc w:val="right"/>
        <w:rPr>
          <w:rFonts w:ascii="Times New Roman" w:eastAsia="Times New Roman" w:hAnsi="Times New Roman"/>
          <w:i/>
          <w:sz w:val="24"/>
          <w:szCs w:val="20"/>
          <w:lang w:val="bg-BG" w:eastAsia="bg-BG"/>
        </w:rPr>
      </w:pPr>
      <w:r>
        <w:rPr>
          <w:rFonts w:ascii="Times New Roman" w:eastAsia="Times New Roman" w:hAnsi="Times New Roman"/>
          <w:i/>
          <w:sz w:val="24"/>
          <w:szCs w:val="20"/>
          <w:lang w:val="bg-BG" w:eastAsia="bg-BG"/>
        </w:rPr>
        <w:t xml:space="preserve">Приложение </w:t>
      </w:r>
    </w:p>
    <w:p w14:paraId="45CA7175" w14:textId="77777777" w:rsidR="002865DF" w:rsidRDefault="00215025">
      <w:pPr>
        <w:keepNext/>
        <w:shd w:val="clear" w:color="auto" w:fill="92D050"/>
        <w:spacing w:after="60" w:line="240" w:lineRule="auto"/>
        <w:jc w:val="center"/>
        <w:outlineLvl w:val="0"/>
        <w:rPr>
          <w:rFonts w:ascii="Times New Roman" w:eastAsia="Times New Roman" w:hAnsi="Times New Roman"/>
          <w:b/>
          <w:bCs/>
          <w:kern w:val="32"/>
          <w:sz w:val="28"/>
          <w:szCs w:val="20"/>
          <w:lang w:val="bg-BG" w:eastAsia="x-none"/>
        </w:rPr>
      </w:pPr>
      <w:r>
        <w:rPr>
          <w:rFonts w:ascii="Times New Roman" w:eastAsia="Times New Roman" w:hAnsi="Times New Roman"/>
          <w:b/>
          <w:bCs/>
          <w:kern w:val="32"/>
          <w:sz w:val="28"/>
          <w:szCs w:val="20"/>
          <w:lang w:val="bg-BG" w:eastAsia="x-none"/>
        </w:rPr>
        <w:t>ТЕХНИЧЕСКА СПЕЦИФИКАЦИЯ</w:t>
      </w:r>
    </w:p>
    <w:p w14:paraId="026F5E90" w14:textId="77777777" w:rsidR="002865DF" w:rsidRDefault="002865DF">
      <w:pPr>
        <w:spacing w:after="0" w:line="240" w:lineRule="auto"/>
        <w:rPr>
          <w:rFonts w:ascii="Times New Roman" w:eastAsia="Times New Roman" w:hAnsi="Times New Roman"/>
          <w:sz w:val="24"/>
          <w:szCs w:val="20"/>
          <w:lang w:val="bg-BG" w:eastAsia="bg-BG"/>
        </w:rPr>
      </w:pPr>
    </w:p>
    <w:p w14:paraId="058B719D" w14:textId="77777777" w:rsidR="002865DF" w:rsidRDefault="00215025">
      <w:pPr>
        <w:spacing w:after="0" w:line="240" w:lineRule="auto"/>
        <w:jc w:val="center"/>
        <w:rPr>
          <w:rFonts w:ascii="Times New Roman" w:eastAsia="Times New Roman" w:hAnsi="Times New Roman"/>
          <w:b/>
          <w:sz w:val="28"/>
          <w:szCs w:val="28"/>
          <w:lang w:val="bg-BG" w:eastAsia="bg-BG"/>
        </w:rPr>
      </w:pPr>
      <w:r>
        <w:rPr>
          <w:rFonts w:ascii="Cambria" w:eastAsia="Times New Roman" w:hAnsi="Cambria"/>
          <w:b/>
          <w:sz w:val="24"/>
          <w:szCs w:val="20"/>
          <w:lang w:val="bg-BG" w:eastAsia="bg-BG"/>
        </w:rPr>
        <w:t xml:space="preserve"> </w:t>
      </w:r>
      <w:r>
        <w:rPr>
          <w:rFonts w:ascii="Times New Roman" w:eastAsia="Times New Roman" w:hAnsi="Times New Roman"/>
          <w:b/>
          <w:sz w:val="28"/>
          <w:szCs w:val="28"/>
          <w:lang w:val="bg-BG" w:eastAsia="bg-BG"/>
        </w:rPr>
        <w:t xml:space="preserve">КЪМ ДОКУМЕНТАЦИЯТА </w:t>
      </w:r>
    </w:p>
    <w:p w14:paraId="51924976" w14:textId="77777777" w:rsidR="002865DF" w:rsidRDefault="002865DF">
      <w:pPr>
        <w:spacing w:after="0" w:line="240" w:lineRule="auto"/>
        <w:jc w:val="center"/>
        <w:rPr>
          <w:rFonts w:ascii="Times New Roman" w:eastAsia="Times New Roman" w:hAnsi="Times New Roman"/>
          <w:b/>
          <w:sz w:val="28"/>
          <w:szCs w:val="28"/>
          <w:lang w:val="bg-BG" w:eastAsia="bg-BG"/>
        </w:rPr>
      </w:pPr>
    </w:p>
    <w:p w14:paraId="741911E4" w14:textId="77777777" w:rsidR="002865DF" w:rsidRDefault="00215025">
      <w:pPr>
        <w:spacing w:after="0" w:line="240" w:lineRule="auto"/>
        <w:jc w:val="center"/>
        <w:rPr>
          <w:rFonts w:ascii="Times New Roman" w:eastAsia="Times New Roman" w:hAnsi="Times New Roman"/>
          <w:b/>
          <w:sz w:val="28"/>
          <w:szCs w:val="28"/>
          <w:lang w:val="bg-BG" w:eastAsia="bg-BG"/>
        </w:rPr>
      </w:pPr>
      <w:r>
        <w:rPr>
          <w:rFonts w:ascii="Times New Roman" w:eastAsia="Times New Roman" w:hAnsi="Times New Roman"/>
          <w:b/>
          <w:sz w:val="28"/>
          <w:szCs w:val="28"/>
          <w:lang w:val="bg-BG" w:eastAsia="bg-BG"/>
        </w:rPr>
        <w:t xml:space="preserve">НА </w:t>
      </w:r>
    </w:p>
    <w:p w14:paraId="00D0472D" w14:textId="77777777" w:rsidR="002865DF" w:rsidRDefault="002865DF">
      <w:pPr>
        <w:spacing w:after="0" w:line="240" w:lineRule="auto"/>
        <w:jc w:val="center"/>
        <w:rPr>
          <w:rFonts w:ascii="Times New Roman" w:eastAsia="Times New Roman" w:hAnsi="Times New Roman"/>
          <w:b/>
          <w:sz w:val="28"/>
          <w:szCs w:val="28"/>
          <w:lang w:val="bg-BG" w:eastAsia="bg-BG"/>
        </w:rPr>
      </w:pPr>
    </w:p>
    <w:p w14:paraId="514739D3" w14:textId="77777777" w:rsidR="002865DF" w:rsidRDefault="00215025">
      <w:pPr>
        <w:autoSpaceDE w:val="0"/>
        <w:autoSpaceDN w:val="0"/>
        <w:adjustRightInd w:val="0"/>
        <w:spacing w:after="0" w:line="240" w:lineRule="auto"/>
        <w:ind w:right="-44"/>
        <w:jc w:val="center"/>
        <w:rPr>
          <w:rFonts w:ascii="Times New Roman" w:eastAsia="Times New Roman" w:hAnsi="Times New Roman"/>
          <w:b/>
          <w:bCs/>
          <w:color w:val="000000"/>
          <w:sz w:val="28"/>
          <w:szCs w:val="28"/>
          <w:lang w:val="bg-BG" w:eastAsia="bg-BG"/>
        </w:rPr>
      </w:pPr>
      <w:r>
        <w:rPr>
          <w:rFonts w:ascii="Times New Roman" w:eastAsia="Times New Roman" w:hAnsi="Times New Roman"/>
          <w:b/>
          <w:bCs/>
          <w:color w:val="000000"/>
          <w:sz w:val="28"/>
          <w:szCs w:val="28"/>
          <w:lang w:val="bg-BG" w:eastAsia="bg-BG"/>
        </w:rPr>
        <w:t xml:space="preserve">ОБЩЕСТВЕНА ПОРЪЧКА </w:t>
      </w:r>
    </w:p>
    <w:p w14:paraId="34824180" w14:textId="77777777" w:rsidR="002865DF" w:rsidRDefault="00215025">
      <w:pPr>
        <w:autoSpaceDE w:val="0"/>
        <w:autoSpaceDN w:val="0"/>
        <w:adjustRightInd w:val="0"/>
        <w:spacing w:after="0" w:line="240" w:lineRule="auto"/>
        <w:ind w:right="-44"/>
        <w:jc w:val="center"/>
        <w:rPr>
          <w:rFonts w:ascii="Times New Roman" w:eastAsia="Times New Roman" w:hAnsi="Times New Roman"/>
          <w:b/>
          <w:bCs/>
          <w:color w:val="000000"/>
          <w:sz w:val="28"/>
          <w:szCs w:val="28"/>
          <w:lang w:val="bg-BG" w:eastAsia="bg-BG"/>
        </w:rPr>
      </w:pPr>
      <w:r>
        <w:rPr>
          <w:rFonts w:ascii="Times New Roman" w:eastAsia="Times New Roman" w:hAnsi="Times New Roman"/>
          <w:b/>
          <w:bCs/>
          <w:color w:val="000000"/>
          <w:sz w:val="28"/>
          <w:szCs w:val="28"/>
          <w:lang w:val="bg-BG" w:eastAsia="bg-BG"/>
        </w:rPr>
        <w:t>възлагана по реда на открита процедура по чл. 18, ал. 1, т. 1  на основание чл. 20, ал. 1, т. 3, б. „б“ от ЗОП, с предмет:</w:t>
      </w:r>
    </w:p>
    <w:p w14:paraId="04179562" w14:textId="77777777" w:rsidR="002865DF" w:rsidRDefault="002865DF">
      <w:pPr>
        <w:autoSpaceDE w:val="0"/>
        <w:autoSpaceDN w:val="0"/>
        <w:adjustRightInd w:val="0"/>
        <w:spacing w:after="0" w:line="240" w:lineRule="auto"/>
        <w:ind w:right="-44"/>
        <w:jc w:val="center"/>
        <w:rPr>
          <w:rFonts w:ascii="Times New Roman" w:eastAsia="Times New Roman" w:hAnsi="Times New Roman"/>
          <w:b/>
          <w:bCs/>
          <w:color w:val="000000"/>
          <w:sz w:val="28"/>
          <w:szCs w:val="28"/>
          <w:lang w:val="bg-BG" w:eastAsia="bg-BG"/>
        </w:rPr>
      </w:pPr>
    </w:p>
    <w:p w14:paraId="17CA87D4" w14:textId="77777777" w:rsidR="002865DF" w:rsidRDefault="00215025">
      <w:pPr>
        <w:jc w:val="center"/>
        <w:rPr>
          <w:rFonts w:ascii="Times New Roman" w:eastAsia="Times New Roman" w:hAnsi="Times New Roman" w:cs="Tahoma"/>
          <w:b/>
          <w:i/>
          <w:sz w:val="28"/>
          <w:szCs w:val="28"/>
          <w:lang w:val="bg-BG" w:eastAsia="ar-SA"/>
        </w:rPr>
      </w:pPr>
      <w:r>
        <w:rPr>
          <w:rFonts w:ascii="Times New Roman" w:eastAsia="Times New Roman" w:hAnsi="Times New Roman" w:cs="Tahoma"/>
          <w:b/>
          <w:i/>
          <w:sz w:val="28"/>
          <w:szCs w:val="28"/>
          <w:lang w:val="bg-BG" w:eastAsia="ar-SA"/>
        </w:rPr>
        <w:t xml:space="preserve">„Доставка на електрически автобуси с необходимото диагностично оборудване и доставка и монтаж на зарядни станции за  </w:t>
      </w:r>
      <w:proofErr w:type="spellStart"/>
      <w:r>
        <w:rPr>
          <w:rFonts w:ascii="Times New Roman" w:eastAsia="Times New Roman" w:hAnsi="Times New Roman" w:cs="Tahoma"/>
          <w:b/>
          <w:i/>
          <w:sz w:val="28"/>
          <w:szCs w:val="28"/>
          <w:lang w:val="bg-BG" w:eastAsia="ar-SA"/>
        </w:rPr>
        <w:t>електробуси</w:t>
      </w:r>
      <w:proofErr w:type="spellEnd"/>
      <w:r>
        <w:rPr>
          <w:rFonts w:ascii="Times New Roman" w:eastAsia="Times New Roman" w:hAnsi="Times New Roman" w:cs="Tahoma"/>
          <w:b/>
          <w:i/>
          <w:sz w:val="28"/>
          <w:szCs w:val="28"/>
          <w:lang w:val="bg-BG" w:eastAsia="ar-SA"/>
        </w:rPr>
        <w:t xml:space="preserve"> ”</w:t>
      </w:r>
    </w:p>
    <w:p w14:paraId="4FC97E78" w14:textId="77777777" w:rsidR="002865DF" w:rsidRDefault="002865DF">
      <w:pPr>
        <w:spacing w:before="120" w:after="120"/>
        <w:jc w:val="both"/>
        <w:rPr>
          <w:rFonts w:ascii="Times New Roman" w:hAnsi="Times New Roman"/>
          <w:sz w:val="24"/>
          <w:szCs w:val="24"/>
          <w:lang w:val="bg-BG" w:bidi="bg-BG"/>
        </w:rPr>
      </w:pPr>
    </w:p>
    <w:p w14:paraId="0005B31D" w14:textId="77777777" w:rsidR="002865DF" w:rsidRDefault="00215025">
      <w:pPr>
        <w:spacing w:after="0"/>
        <w:ind w:firstLine="709"/>
        <w:jc w:val="both"/>
        <w:rPr>
          <w:rFonts w:ascii="Times New Roman" w:hAnsi="Times New Roman"/>
          <w:b/>
          <w:sz w:val="24"/>
          <w:szCs w:val="24"/>
          <w:lang w:val="bg-BG"/>
        </w:rPr>
      </w:pPr>
      <w:r>
        <w:rPr>
          <w:rFonts w:ascii="Times New Roman" w:hAnsi="Times New Roman"/>
          <w:b/>
          <w:sz w:val="24"/>
          <w:szCs w:val="24"/>
          <w:lang w:val="bg-BG"/>
        </w:rPr>
        <w:t>ОПИСАНИЕ НА ДЕЙНОСТИТЕ ПО НАСТОЯЩАТА ОБЩЕСТВЕНА ПОРЪЧКА</w:t>
      </w:r>
    </w:p>
    <w:p w14:paraId="75B51A20" w14:textId="77777777" w:rsidR="002865DF" w:rsidRDefault="002865DF">
      <w:pPr>
        <w:tabs>
          <w:tab w:val="num" w:pos="0"/>
        </w:tabs>
        <w:spacing w:after="0"/>
        <w:ind w:firstLine="720"/>
        <w:jc w:val="both"/>
        <w:rPr>
          <w:rFonts w:ascii="Times New Roman" w:hAnsi="Times New Roman"/>
          <w:b/>
          <w:i/>
          <w:sz w:val="24"/>
          <w:szCs w:val="24"/>
          <w:u w:val="single"/>
          <w:lang w:val="bg-BG"/>
        </w:rPr>
      </w:pPr>
    </w:p>
    <w:p w14:paraId="3FB83F7A" w14:textId="77777777" w:rsidR="002865DF" w:rsidRDefault="00215025">
      <w:pPr>
        <w:spacing w:after="0"/>
        <w:ind w:firstLine="567"/>
        <w:jc w:val="both"/>
        <w:rPr>
          <w:rFonts w:ascii="Times New Roman" w:hAnsi="Times New Roman" w:cs="Tahoma"/>
          <w:b/>
          <w:sz w:val="24"/>
          <w:szCs w:val="24"/>
          <w:lang w:val="bg-BG" w:eastAsia="ar-SA"/>
        </w:rPr>
      </w:pPr>
      <w:r>
        <w:rPr>
          <w:rFonts w:ascii="Times New Roman" w:hAnsi="Times New Roman" w:cs="Tahoma"/>
          <w:b/>
          <w:sz w:val="24"/>
          <w:szCs w:val="24"/>
          <w:lang w:val="bg-BG" w:eastAsia="ar-SA"/>
        </w:rPr>
        <w:t xml:space="preserve">Изпълнението на предмета на поръчката предвижда доставка на </w:t>
      </w:r>
      <w:r>
        <w:rPr>
          <w:rFonts w:ascii="Times New Roman" w:hAnsi="Times New Roman" w:cs="Tahoma"/>
          <w:b/>
          <w:sz w:val="24"/>
          <w:szCs w:val="24"/>
          <w:u w:val="single"/>
          <w:lang w:val="bg-BG" w:eastAsia="ar-SA"/>
        </w:rPr>
        <w:t xml:space="preserve">5 (пет) бр. електрически автобуси с необходимото диагностично оборудване, 5 бр. </w:t>
      </w:r>
      <w:proofErr w:type="spellStart"/>
      <w:r>
        <w:rPr>
          <w:rFonts w:ascii="Times New Roman" w:hAnsi="Times New Roman" w:cs="Tahoma"/>
          <w:b/>
          <w:sz w:val="24"/>
          <w:szCs w:val="24"/>
          <w:u w:val="single"/>
          <w:lang w:val="bg-BG" w:eastAsia="ar-SA"/>
        </w:rPr>
        <w:t>бавнозарядни</w:t>
      </w:r>
      <w:proofErr w:type="spellEnd"/>
      <w:r>
        <w:rPr>
          <w:rFonts w:ascii="Times New Roman" w:hAnsi="Times New Roman" w:cs="Tahoma"/>
          <w:b/>
          <w:sz w:val="24"/>
          <w:szCs w:val="24"/>
          <w:u w:val="single"/>
          <w:lang w:val="bg-BG" w:eastAsia="ar-SA"/>
        </w:rPr>
        <w:t xml:space="preserve"> станции и един брой </w:t>
      </w:r>
      <w:proofErr w:type="spellStart"/>
      <w:r>
        <w:rPr>
          <w:rFonts w:ascii="Times New Roman" w:hAnsi="Times New Roman" w:cs="Tahoma"/>
          <w:b/>
          <w:sz w:val="24"/>
          <w:szCs w:val="24"/>
          <w:u w:val="single"/>
          <w:lang w:val="bg-BG" w:eastAsia="ar-SA"/>
        </w:rPr>
        <w:t>бързозарядна</w:t>
      </w:r>
      <w:proofErr w:type="spellEnd"/>
      <w:r>
        <w:rPr>
          <w:rFonts w:ascii="Times New Roman" w:hAnsi="Times New Roman" w:cs="Tahoma"/>
          <w:b/>
          <w:sz w:val="24"/>
          <w:szCs w:val="24"/>
          <w:u w:val="single"/>
          <w:lang w:val="bg-BG" w:eastAsia="ar-SA"/>
        </w:rPr>
        <w:t xml:space="preserve"> станция за </w:t>
      </w:r>
      <w:proofErr w:type="spellStart"/>
      <w:r>
        <w:rPr>
          <w:rFonts w:ascii="Times New Roman" w:hAnsi="Times New Roman" w:cs="Tahoma"/>
          <w:b/>
          <w:sz w:val="24"/>
          <w:szCs w:val="24"/>
          <w:u w:val="single"/>
          <w:lang w:val="bg-BG" w:eastAsia="ar-SA"/>
        </w:rPr>
        <w:t>електробусите</w:t>
      </w:r>
      <w:proofErr w:type="spellEnd"/>
      <w:r>
        <w:rPr>
          <w:rFonts w:ascii="Times New Roman" w:hAnsi="Times New Roman" w:cs="Tahoma"/>
          <w:b/>
          <w:sz w:val="24"/>
          <w:szCs w:val="24"/>
          <w:lang w:val="bg-BG" w:eastAsia="ar-SA"/>
        </w:rPr>
        <w:t xml:space="preserve">, както следва: </w:t>
      </w:r>
    </w:p>
    <w:p w14:paraId="1A680AB5" w14:textId="77777777" w:rsidR="002865DF" w:rsidRDefault="002865DF">
      <w:pPr>
        <w:spacing w:after="0"/>
        <w:ind w:firstLine="567"/>
        <w:jc w:val="both"/>
        <w:rPr>
          <w:rFonts w:ascii="Times New Roman" w:hAnsi="Times New Roman" w:cs="Tahoma"/>
          <w:b/>
          <w:sz w:val="24"/>
          <w:szCs w:val="24"/>
          <w:lang w:val="bg-BG" w:eastAsia="ar-SA"/>
        </w:rPr>
      </w:pPr>
    </w:p>
    <w:p w14:paraId="246F7E00" w14:textId="395BC5EF"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1.1. Тип на превозното средство: </w:t>
      </w:r>
      <w:proofErr w:type="spellStart"/>
      <w:r>
        <w:rPr>
          <w:rFonts w:ascii="Times New Roman" w:eastAsia="Times New Roman" w:hAnsi="Times New Roman"/>
          <w:sz w:val="24"/>
          <w:szCs w:val="24"/>
          <w:lang w:val="bg-BG" w:eastAsia="bg-BG"/>
        </w:rPr>
        <w:t>новопроизведени</w:t>
      </w:r>
      <w:proofErr w:type="spellEnd"/>
      <w:r>
        <w:rPr>
          <w:rFonts w:ascii="Times New Roman" w:eastAsia="Times New Roman" w:hAnsi="Times New Roman"/>
          <w:sz w:val="24"/>
          <w:szCs w:val="24"/>
          <w:lang w:val="bg-BG" w:eastAsia="bg-BG"/>
        </w:rPr>
        <w:t xml:space="preserve">, в серийно производство (неограничена серия), </w:t>
      </w:r>
      <w:proofErr w:type="spellStart"/>
      <w:r>
        <w:rPr>
          <w:rFonts w:ascii="Times New Roman" w:eastAsia="Times New Roman" w:hAnsi="Times New Roman"/>
          <w:sz w:val="24"/>
          <w:szCs w:val="24"/>
          <w:lang w:val="bg-BG" w:eastAsia="bg-BG"/>
        </w:rPr>
        <w:t>нископодови</w:t>
      </w:r>
      <w:proofErr w:type="spellEnd"/>
      <w:r>
        <w:rPr>
          <w:rFonts w:ascii="Times New Roman" w:eastAsia="Times New Roman" w:hAnsi="Times New Roman"/>
          <w:sz w:val="24"/>
          <w:szCs w:val="24"/>
          <w:lang w:val="bg-BG" w:eastAsia="bg-BG"/>
        </w:rPr>
        <w:t xml:space="preserve">, единични /соло/ (12м), градски автобуси, с две оси, категория М3, клас I, отговарящи на изискванията по отношение на автобусите, определени в Регламент (ЕО) № 661/2009 или Правило на ИКЕ на ООН № 107. Участниците следва да предложат автобуси, които да притежават сертификат за ЕО одобряване на типа на превозно средство, издаден от компетентен орган по одобряване, в съответствие с Директива 2007/46/ЕО или Наредба № 60 от 24.04.2009 г. на министъра на транспорта за одобряване на типа на нови моторни превозни средства и техните ремаркета. Участниците, които не са производители, трябва да са оторизирани от производителя на автобусите </w:t>
      </w:r>
      <w:r>
        <w:rPr>
          <w:rFonts w:ascii="Times New Roman" w:hAnsi="Times New Roman"/>
          <w:sz w:val="24"/>
          <w:lang w:val="bg-BG"/>
        </w:rPr>
        <w:t xml:space="preserve">и на зарядните </w:t>
      </w:r>
      <w:r>
        <w:rPr>
          <w:rFonts w:ascii="Times New Roman" w:hAnsi="Times New Roman"/>
          <w:sz w:val="24"/>
          <w:lang w:val="bg-BG"/>
        </w:rPr>
        <w:lastRenderedPageBreak/>
        <w:t>станции</w:t>
      </w:r>
      <w:r>
        <w:rPr>
          <w:rFonts w:ascii="Times New Roman" w:eastAsia="Times New Roman" w:hAnsi="Times New Roman"/>
          <w:sz w:val="24"/>
          <w:szCs w:val="24"/>
          <w:lang w:val="bg-BG" w:eastAsia="bg-BG"/>
        </w:rPr>
        <w:t xml:space="preserve"> с права за търговия / дистрибуция с обхват, включващ територията на Република България, което се удостоверява с представяне на </w:t>
      </w:r>
      <w:proofErr w:type="spellStart"/>
      <w:r>
        <w:rPr>
          <w:rFonts w:ascii="Times New Roman" w:eastAsia="Times New Roman" w:hAnsi="Times New Roman"/>
          <w:sz w:val="24"/>
          <w:szCs w:val="24"/>
          <w:lang w:val="bg-BG" w:eastAsia="bg-BG"/>
        </w:rPr>
        <w:t>оторизационно</w:t>
      </w:r>
      <w:proofErr w:type="spellEnd"/>
      <w:r>
        <w:rPr>
          <w:rFonts w:ascii="Times New Roman" w:eastAsia="Times New Roman" w:hAnsi="Times New Roman"/>
          <w:sz w:val="24"/>
          <w:szCs w:val="24"/>
          <w:lang w:val="bg-BG" w:eastAsia="bg-BG"/>
        </w:rPr>
        <w:t xml:space="preserve"> писмо или друг документ, от който да е видна оторизацията на участника от производителя със съответните права.</w:t>
      </w:r>
    </w:p>
    <w:p w14:paraId="64417AF9"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0BE02F0B" w14:textId="5844318E"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1.2. Минимален срок за доставката електрическите автобуси и допълнителното оборудване е 5 месеца,</w:t>
      </w:r>
      <w:r w:rsidR="00F856DD">
        <w:rPr>
          <w:rFonts w:ascii="Times New Roman" w:eastAsia="Times New Roman" w:hAnsi="Times New Roman"/>
          <w:sz w:val="24"/>
          <w:szCs w:val="24"/>
          <w:lang w:val="bg-BG" w:eastAsia="bg-BG"/>
        </w:rPr>
        <w:t xml:space="preserve"> съответно  максимален срок – 15</w:t>
      </w:r>
      <w:r>
        <w:rPr>
          <w:rFonts w:ascii="Times New Roman" w:eastAsia="Times New Roman" w:hAnsi="Times New Roman"/>
          <w:sz w:val="24"/>
          <w:szCs w:val="24"/>
          <w:lang w:val="bg-BG" w:eastAsia="bg-BG"/>
        </w:rPr>
        <w:t xml:space="preserve"> месеца от </w:t>
      </w:r>
      <w:r>
        <w:rPr>
          <w:rFonts w:ascii="Times New Roman" w:eastAsia="Times New Roman" w:hAnsi="Times New Roman"/>
          <w:color w:val="000000"/>
          <w:sz w:val="24"/>
          <w:szCs w:val="24"/>
          <w:lang w:val="bg-BG"/>
        </w:rPr>
        <w:t xml:space="preserve">получаване на </w:t>
      </w:r>
      <w:r>
        <w:rPr>
          <w:rFonts w:ascii="Times New Roman" w:eastAsia="Times New Roman" w:hAnsi="Times New Roman"/>
          <w:color w:val="000000"/>
          <w:sz w:val="24"/>
          <w:szCs w:val="24"/>
          <w:lang w:val="bg-BG" w:eastAsia="bg-BG"/>
        </w:rPr>
        <w:t>писмена заявка от Възложителя (</w:t>
      </w:r>
      <w:r>
        <w:rPr>
          <w:rFonts w:ascii="Times New Roman" w:eastAsia="Times New Roman" w:hAnsi="Times New Roman"/>
          <w:b/>
          <w:color w:val="000000"/>
          <w:sz w:val="24"/>
          <w:szCs w:val="24"/>
          <w:u w:val="single"/>
          <w:lang w:val="bg-BG" w:eastAsia="bg-BG"/>
        </w:rPr>
        <w:t>осигуряване на финансиране на основание чл.114 от Закона за обществените поръчки</w:t>
      </w:r>
      <w:r>
        <w:rPr>
          <w:rFonts w:ascii="Times New Roman" w:eastAsia="Times New Roman" w:hAnsi="Times New Roman"/>
          <w:color w:val="000000"/>
          <w:sz w:val="24"/>
          <w:szCs w:val="24"/>
          <w:lang w:val="bg-BG" w:eastAsia="bg-BG"/>
        </w:rPr>
        <w:t>), до завършване на доставката и монтажа на машините и оборудването</w:t>
      </w:r>
      <w:r>
        <w:rPr>
          <w:rFonts w:ascii="Times New Roman" w:eastAsia="Times New Roman" w:hAnsi="Times New Roman"/>
          <w:sz w:val="24"/>
          <w:szCs w:val="24"/>
          <w:lang w:val="bg-BG" w:eastAsia="bg-BG"/>
        </w:rPr>
        <w:t>.</w:t>
      </w:r>
    </w:p>
    <w:p w14:paraId="327964AE"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76183D13"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2. Схема на </w:t>
      </w:r>
      <w:proofErr w:type="spellStart"/>
      <w:r>
        <w:rPr>
          <w:rFonts w:ascii="Times New Roman" w:eastAsia="Times New Roman" w:hAnsi="Times New Roman"/>
          <w:sz w:val="24"/>
          <w:szCs w:val="24"/>
          <w:lang w:val="bg-BG" w:eastAsia="bg-BG"/>
        </w:rPr>
        <w:t>компановката</w:t>
      </w:r>
      <w:proofErr w:type="spellEnd"/>
      <w:r>
        <w:rPr>
          <w:rFonts w:ascii="Times New Roman" w:eastAsia="Times New Roman" w:hAnsi="Times New Roman"/>
          <w:sz w:val="24"/>
          <w:szCs w:val="24"/>
          <w:lang w:val="bg-BG" w:eastAsia="bg-BG"/>
        </w:rPr>
        <w:t xml:space="preserve"> на превозните средства: вагонна.</w:t>
      </w:r>
    </w:p>
    <w:p w14:paraId="1AEC0840"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6C054CF3"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3. Гаранционен срок:</w:t>
      </w:r>
    </w:p>
    <w:p w14:paraId="2265EDFB" w14:textId="471E78BE"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за автобуса, включително силовите агрегати и монтираното електронно оборудване: минимум 24 (двадесет и четири) месеца ;</w:t>
      </w:r>
    </w:p>
    <w:p w14:paraId="3B6778A5"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за антикорозионното покритие и хидроизолацията: минимум 96 (деветдесет и шест) месеца;</w:t>
      </w:r>
    </w:p>
    <w:p w14:paraId="0B8C3034" w14:textId="775CE36A"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 за </w:t>
      </w:r>
      <w:proofErr w:type="spellStart"/>
      <w:r>
        <w:rPr>
          <w:rFonts w:ascii="Times New Roman" w:eastAsia="Times New Roman" w:hAnsi="Times New Roman"/>
          <w:sz w:val="24"/>
          <w:szCs w:val="24"/>
          <w:lang w:val="bg-BG" w:eastAsia="bg-BG"/>
        </w:rPr>
        <w:t>тяговата</w:t>
      </w:r>
      <w:proofErr w:type="spellEnd"/>
      <w:r>
        <w:rPr>
          <w:rFonts w:ascii="Times New Roman" w:eastAsia="Times New Roman" w:hAnsi="Times New Roman"/>
          <w:sz w:val="24"/>
          <w:szCs w:val="24"/>
          <w:lang w:val="bg-BG" w:eastAsia="bg-BG"/>
        </w:rPr>
        <w:t xml:space="preserve"> акумулаторна батерия: минимум 96 (деветдесет и шест) месеца;</w:t>
      </w:r>
    </w:p>
    <w:p w14:paraId="1C2201B3" w14:textId="63CC0E7D"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за зарядните станции: минимум 24 (двадесет и четири) месеца.</w:t>
      </w:r>
    </w:p>
    <w:p w14:paraId="5FA7FC74"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Гаранционният срок трябва да обхваща всички материални дефекти на компоненти за целия автобус със силовото предаване, зарядните станции и електронното оборудване, които не са консумативи, необходими за поддръжка по нормално им износване. Ако дадена част прояви дефект в рамките на договорения период за гаранция, същата следва да бъде подменена за сметка на изпълнителя в рамките на сроковете за гаранционно обслужване по части и агрегати.</w:t>
      </w:r>
    </w:p>
    <w:p w14:paraId="4A8CD278" w14:textId="2654AF13"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Към своето Предложение за изпълнение, участникът следва да приложи Документ описващ пълните условия и обхвата на гаранцията, както и пълен списък на консумативи, необходими за поддръжка по нормално</w:t>
      </w:r>
      <w:r>
        <w:rPr>
          <w:rFonts w:ascii="Times New Roman" w:eastAsia="Times New Roman" w:hAnsi="Times New Roman"/>
          <w:b/>
          <w:bCs/>
          <w:sz w:val="24"/>
          <w:szCs w:val="24"/>
          <w:lang w:val="bg-BG" w:eastAsia="bg-BG"/>
        </w:rPr>
        <w:t xml:space="preserve"> </w:t>
      </w:r>
      <w:r>
        <w:rPr>
          <w:rFonts w:ascii="Times New Roman" w:eastAsia="Times New Roman" w:hAnsi="Times New Roman"/>
          <w:sz w:val="24"/>
          <w:szCs w:val="24"/>
          <w:lang w:val="bg-BG" w:eastAsia="bg-BG"/>
        </w:rPr>
        <w:t>износване на автобуса, изключени от обхвата на гаранцията. Аналогичен списък на консумативи, участникът трябва да представи и за зарядните станции. Участникът да декларира към офертата си, че не по-късно от шест месеца преди изтичане на гаранционния срок, следва да проведе опреснително обучение за поддръжка и експлоатация на доставените електрически автобуси и прилежащите зарядни станции за своя сметка.</w:t>
      </w:r>
    </w:p>
    <w:p w14:paraId="177327C1"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37C8C8A4"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3.1. Гаранционна поддръжка през периода на гаранционният срок предложен от участника: </w:t>
      </w:r>
    </w:p>
    <w:p w14:paraId="2CC617E4" w14:textId="66DE09CB"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 Избраният за изпълнител участник следва да има или да е осигурил ползването на оторизиран от производителя сервиз с необходимия капацитет и кадрова обезпеченост за комплексно гаранционно поддържане на автобусите,  включително и за ремонт на основните им агрегати и системи, както и на всички части на автобусите и зарядните станции, които попадат в обхвата на гаранцията. Изискванията към оторизирания сервиз са поставени с цел да гарантират на Възложителя, че избраният изпълнител ще може да поддържа гаранционно </w:t>
      </w:r>
      <w:r>
        <w:rPr>
          <w:rFonts w:ascii="Times New Roman" w:eastAsia="Times New Roman" w:hAnsi="Times New Roman"/>
          <w:sz w:val="24"/>
          <w:szCs w:val="24"/>
          <w:lang w:val="bg-BG" w:eastAsia="bg-BG"/>
        </w:rPr>
        <w:lastRenderedPageBreak/>
        <w:t>всички доставени от производителя автобуси и зарядни станции. Доставката и подмяната на консумативите, както и периодичните обслужвания, съгласно предписанията на завода производител, не са включени в предмета на настоящата поръчка.</w:t>
      </w:r>
    </w:p>
    <w:p w14:paraId="468F5746" w14:textId="20E47344"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Оторизираният от производителя сервиз трябва да разполага с необходимия брой технически лица, които да могат реално да извършват комплексното гаранционно поддържане на автобусите и зарядните станции,  включително ремонта на основните им агрегати и системи, както и на всички части, които попадат в обхвата на гаранцията, в сроковете посочени в т. 3.2 от настоящата техническа спецификация.</w:t>
      </w:r>
    </w:p>
    <w:p w14:paraId="04140348" w14:textId="77777777" w:rsidR="002865DF" w:rsidRDefault="00215025">
      <w:pPr>
        <w:tabs>
          <w:tab w:val="left" w:pos="3562"/>
        </w:tabs>
        <w:spacing w:after="0" w:line="278" w:lineRule="exact"/>
        <w:ind w:firstLine="567"/>
        <w:jc w:val="both"/>
        <w:rPr>
          <w:rFonts w:ascii="Times New Roman" w:eastAsia="Times New Roman" w:hAnsi="Times New Roman"/>
          <w:i/>
          <w:iCs/>
          <w:sz w:val="24"/>
          <w:szCs w:val="24"/>
          <w:lang w:val="bg-BG" w:eastAsia="bg-BG"/>
        </w:rPr>
      </w:pPr>
      <w:r>
        <w:rPr>
          <w:rFonts w:ascii="Times New Roman" w:eastAsia="Times New Roman" w:hAnsi="Times New Roman"/>
          <w:i/>
          <w:iCs/>
          <w:sz w:val="24"/>
          <w:szCs w:val="24"/>
          <w:lang w:val="bg-BG" w:eastAsia="bg-BG"/>
        </w:rPr>
        <w:t xml:space="preserve">Забележка : </w:t>
      </w:r>
    </w:p>
    <w:p w14:paraId="0ECE9562" w14:textId="7726BCEF" w:rsidR="002865DF" w:rsidRDefault="00215025">
      <w:pPr>
        <w:tabs>
          <w:tab w:val="right" w:leader="dot" w:pos="9356"/>
        </w:tabs>
        <w:autoSpaceDE w:val="0"/>
        <w:autoSpaceDN w:val="0"/>
        <w:adjustRightInd w:val="0"/>
        <w:spacing w:after="0" w:line="240" w:lineRule="auto"/>
        <w:ind w:firstLine="567"/>
        <w:jc w:val="both"/>
        <w:rPr>
          <w:rFonts w:ascii="Times New Roman" w:eastAsia="Times New Roman" w:hAnsi="Times New Roman"/>
          <w:i/>
          <w:iCs/>
          <w:sz w:val="24"/>
          <w:szCs w:val="24"/>
          <w:lang w:val="bg-BG" w:eastAsia="bg-BG"/>
        </w:rPr>
      </w:pPr>
      <w:r>
        <w:rPr>
          <w:rFonts w:ascii="Times New Roman" w:eastAsia="Times New Roman" w:hAnsi="Times New Roman"/>
          <w:i/>
          <w:iCs/>
          <w:sz w:val="24"/>
          <w:szCs w:val="24"/>
          <w:lang w:val="bg-BG" w:eastAsia="bg-BG"/>
        </w:rPr>
        <w:t>Доказване на обстоятелствата по т.3.1 става с документи, включително чрез представяне на оторизациите и  капацитета на сервиза, както и квалификацията на техническите лица, при подаване на офертата.</w:t>
      </w:r>
    </w:p>
    <w:p w14:paraId="26459B3B" w14:textId="77777777" w:rsidR="002865DF" w:rsidRDefault="002865DF">
      <w:pPr>
        <w:tabs>
          <w:tab w:val="left" w:pos="3562"/>
        </w:tabs>
        <w:spacing w:after="0" w:line="278" w:lineRule="exact"/>
        <w:ind w:firstLine="567"/>
        <w:jc w:val="both"/>
        <w:rPr>
          <w:rFonts w:ascii="Times New Roman" w:eastAsia="Times New Roman" w:hAnsi="Times New Roman"/>
          <w:i/>
          <w:iCs/>
          <w:sz w:val="24"/>
          <w:szCs w:val="24"/>
          <w:lang w:val="bg-BG" w:eastAsia="bg-BG"/>
        </w:rPr>
      </w:pPr>
    </w:p>
    <w:p w14:paraId="5760FCFA"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3.2. Гарантирани максимални срокове за отстраняване на установени неизправности при гаранционното обслужване по части и агрегати, както следва:</w:t>
      </w:r>
    </w:p>
    <w:p w14:paraId="3ED5D4CB"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за автобуса - до 72 часа от установяване на неизправността и уведомяване на доставчика;</w:t>
      </w:r>
    </w:p>
    <w:p w14:paraId="2C513EA6"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за шаси, преден и заден мост - до 20 календарни дни;</w:t>
      </w:r>
    </w:p>
    <w:p w14:paraId="43DD240C"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 за </w:t>
      </w:r>
      <w:proofErr w:type="spellStart"/>
      <w:r>
        <w:rPr>
          <w:rFonts w:ascii="Times New Roman" w:eastAsia="Times New Roman" w:hAnsi="Times New Roman"/>
          <w:sz w:val="24"/>
          <w:szCs w:val="24"/>
          <w:lang w:val="bg-BG" w:eastAsia="bg-BG"/>
        </w:rPr>
        <w:t>тяговия</w:t>
      </w:r>
      <w:proofErr w:type="spellEnd"/>
      <w:r>
        <w:rPr>
          <w:rFonts w:ascii="Times New Roman" w:eastAsia="Times New Roman" w:hAnsi="Times New Roman"/>
          <w:sz w:val="24"/>
          <w:szCs w:val="24"/>
          <w:lang w:val="bg-BG" w:eastAsia="bg-BG"/>
        </w:rPr>
        <w:t xml:space="preserve"> електродвигател и редуктора - до 30 календарни дни;</w:t>
      </w:r>
    </w:p>
    <w:p w14:paraId="15BCAD9D"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за зарядните станции - до 72 часа;</w:t>
      </w:r>
    </w:p>
    <w:p w14:paraId="025D1DEE"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за елементи и системи от електронното оборудване – до 72 часа.</w:t>
      </w:r>
    </w:p>
    <w:p w14:paraId="4951E849"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66491488"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3.3 При установяване на обективна необходимост от време за отстраняване на установената неизправност, надвишаващо максималния срок съгласно т. 3.2, Доставчикът и Възложителят подписват двустранно споразумение.</w:t>
      </w:r>
    </w:p>
    <w:p w14:paraId="1CA59859"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17D25A3D"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4. Габарити:</w:t>
      </w:r>
    </w:p>
    <w:p w14:paraId="7BDC89B5"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Дължина: 12 000 mm (± 1000 mm);</w:t>
      </w:r>
    </w:p>
    <w:p w14:paraId="569BE3C2"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Ширина: 2 500 mm (± 50 mm) без да се включват външните огледала за обратно виждане;</w:t>
      </w:r>
    </w:p>
    <w:p w14:paraId="357D5ED2" w14:textId="242B16BC"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Височина: максимум 3500 mm (с климатичната система);</w:t>
      </w:r>
    </w:p>
    <w:p w14:paraId="3917A804"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Брой оси: 2</w:t>
      </w:r>
    </w:p>
    <w:p w14:paraId="5B9580B0"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1176B49C"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5. Маса и натоварване по оси : </w:t>
      </w:r>
    </w:p>
    <w:p w14:paraId="11FB81E4"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съгласно изискванията на Директива 96/53/ЕО и Регламент (ЕО) № 661/2009, Регламент на Комисията (ЕС) № 1230/2012, Директива 97/27/ЕО;</w:t>
      </w:r>
    </w:p>
    <w:p w14:paraId="78B2CAA9" w14:textId="77777777" w:rsidR="002865DF" w:rsidRDefault="00215025">
      <w:pPr>
        <w:spacing w:after="0" w:line="240" w:lineRule="auto"/>
        <w:ind w:left="57"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допустима максимална маса, съгласно чл.6, ал. 1, т.7, б. „а“ от Наредба №11/ 03.07.2001 г. – 19,5 t ;</w:t>
      </w:r>
    </w:p>
    <w:p w14:paraId="7E15B67E" w14:textId="77777777" w:rsidR="002865DF" w:rsidRDefault="00215025">
      <w:pPr>
        <w:spacing w:after="0" w:line="240" w:lineRule="auto"/>
        <w:ind w:left="57"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допустимо максимално натоварване на единична задвижваща ос - съгласно чл.7, ал. 1, т.4, б. „б“ от Наредба №11/ 03.07.2001 г. – 11,5 t;</w:t>
      </w:r>
    </w:p>
    <w:p w14:paraId="2206FEC7" w14:textId="77777777" w:rsidR="002865DF" w:rsidRDefault="00215025">
      <w:pPr>
        <w:spacing w:after="0" w:line="240" w:lineRule="auto"/>
        <w:ind w:left="57"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 допустимо максимално натоварване на единична </w:t>
      </w:r>
      <w:proofErr w:type="spellStart"/>
      <w:r>
        <w:rPr>
          <w:rFonts w:ascii="Times New Roman" w:eastAsia="Times New Roman" w:hAnsi="Times New Roman"/>
          <w:sz w:val="24"/>
          <w:szCs w:val="24"/>
          <w:lang w:val="bg-BG" w:eastAsia="bg-BG"/>
        </w:rPr>
        <w:t>незадвижваща</w:t>
      </w:r>
      <w:proofErr w:type="spellEnd"/>
      <w:r>
        <w:rPr>
          <w:rFonts w:ascii="Times New Roman" w:eastAsia="Times New Roman" w:hAnsi="Times New Roman"/>
          <w:sz w:val="24"/>
          <w:szCs w:val="24"/>
          <w:lang w:val="bg-BG" w:eastAsia="bg-BG"/>
        </w:rPr>
        <w:t xml:space="preserve"> ос - съгласно чл.7, ал. 1, т.1 от Наредба №11/ 03.07.2001 г. – 10 t.</w:t>
      </w:r>
    </w:p>
    <w:p w14:paraId="0168EDA4"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31715BC9"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6. Каросерия: </w:t>
      </w:r>
      <w:proofErr w:type="spellStart"/>
      <w:r>
        <w:rPr>
          <w:rFonts w:ascii="Times New Roman" w:eastAsia="Times New Roman" w:hAnsi="Times New Roman"/>
          <w:sz w:val="24"/>
          <w:szCs w:val="24"/>
          <w:lang w:val="bg-BG" w:eastAsia="bg-BG"/>
        </w:rPr>
        <w:t>Самоносеща</w:t>
      </w:r>
      <w:proofErr w:type="spellEnd"/>
      <w:r>
        <w:rPr>
          <w:rFonts w:ascii="Times New Roman" w:eastAsia="Times New Roman" w:hAnsi="Times New Roman"/>
          <w:sz w:val="24"/>
          <w:szCs w:val="24"/>
          <w:lang w:val="bg-BG" w:eastAsia="bg-BG"/>
        </w:rPr>
        <w:t xml:space="preserve"> конструкция, която да е </w:t>
      </w:r>
      <w:proofErr w:type="spellStart"/>
      <w:r>
        <w:rPr>
          <w:rFonts w:ascii="Times New Roman" w:eastAsia="Times New Roman" w:hAnsi="Times New Roman"/>
          <w:sz w:val="24"/>
          <w:szCs w:val="24"/>
          <w:lang w:val="bg-BG" w:eastAsia="bg-BG"/>
        </w:rPr>
        <w:t>хидро</w:t>
      </w:r>
      <w:proofErr w:type="spellEnd"/>
      <w:r>
        <w:rPr>
          <w:rFonts w:ascii="Times New Roman" w:eastAsia="Times New Roman" w:hAnsi="Times New Roman"/>
          <w:sz w:val="24"/>
          <w:szCs w:val="24"/>
          <w:lang w:val="bg-BG" w:eastAsia="bg-BG"/>
        </w:rPr>
        <w:t xml:space="preserve"> и корозионно защитена, така че да бъде гарантирана за минимум 8 години експлоатация.</w:t>
      </w:r>
    </w:p>
    <w:p w14:paraId="64DAF221"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Да се представи описание на вложените материали и на метода за антикорозионна защита.</w:t>
      </w:r>
    </w:p>
    <w:p w14:paraId="3E87C59A"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79B46C6C"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7. Пътническо отделение (салон): всички надписи да са на български и английски езици. </w:t>
      </w:r>
    </w:p>
    <w:p w14:paraId="19B07661"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Схемата на пиктограмите и надписите – по вид, дизайн и разположение да бъде уточнена допълнително с Възложителя.</w:t>
      </w:r>
    </w:p>
    <w:p w14:paraId="21BA268E" w14:textId="77777777" w:rsidR="002865DF" w:rsidRDefault="002865DF">
      <w:pPr>
        <w:tabs>
          <w:tab w:val="left" w:pos="3562"/>
        </w:tabs>
        <w:spacing w:after="0" w:line="278" w:lineRule="exact"/>
        <w:ind w:left="360" w:firstLine="567"/>
        <w:jc w:val="both"/>
        <w:rPr>
          <w:rFonts w:ascii="Times New Roman" w:eastAsia="Times New Roman" w:hAnsi="Times New Roman"/>
          <w:sz w:val="24"/>
          <w:szCs w:val="24"/>
          <w:lang w:val="bg-BG" w:eastAsia="bg-BG"/>
        </w:rPr>
      </w:pPr>
    </w:p>
    <w:p w14:paraId="7D65DBB7"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8.1 Височина на пода - </w:t>
      </w:r>
      <w:proofErr w:type="spellStart"/>
      <w:r>
        <w:rPr>
          <w:rFonts w:ascii="Times New Roman" w:eastAsia="Times New Roman" w:hAnsi="Times New Roman"/>
          <w:sz w:val="24"/>
          <w:szCs w:val="24"/>
          <w:lang w:val="bg-BG" w:eastAsia="bg-BG"/>
        </w:rPr>
        <w:t>нископодова</w:t>
      </w:r>
      <w:proofErr w:type="spellEnd"/>
      <w:r>
        <w:rPr>
          <w:rFonts w:ascii="Times New Roman" w:eastAsia="Times New Roman" w:hAnsi="Times New Roman"/>
          <w:sz w:val="24"/>
          <w:szCs w:val="24"/>
          <w:lang w:val="bg-BG" w:eastAsia="bg-BG"/>
        </w:rPr>
        <w:t xml:space="preserve"> конструкция с височина на входните стъпала при вратите - не повече от 340 мм, измерена при спрял автобус без пътници и без използване на система за накланяне на автобуса. </w:t>
      </w:r>
    </w:p>
    <w:p w14:paraId="47AAFC48"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Височината да бъде съобразена с изградената инфраструктура на  автобусните линии в гр. Хасково (височина на перона за пътници – 280 мм). </w:t>
      </w:r>
    </w:p>
    <w:p w14:paraId="059D394A"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7BAB8B45"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8.2. Под:</w:t>
      </w:r>
    </w:p>
    <w:p w14:paraId="7F0AC987" w14:textId="53B35D98"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 </w:t>
      </w:r>
      <w:proofErr w:type="spellStart"/>
      <w:r>
        <w:rPr>
          <w:rFonts w:ascii="Times New Roman" w:eastAsia="Times New Roman" w:hAnsi="Times New Roman"/>
          <w:sz w:val="24"/>
          <w:szCs w:val="24"/>
          <w:lang w:val="bg-BG" w:eastAsia="bg-BG"/>
        </w:rPr>
        <w:t>противохлъзгащо</w:t>
      </w:r>
      <w:proofErr w:type="spellEnd"/>
      <w:r>
        <w:rPr>
          <w:rFonts w:ascii="Times New Roman" w:eastAsia="Times New Roman" w:hAnsi="Times New Roman"/>
          <w:sz w:val="24"/>
          <w:szCs w:val="24"/>
          <w:lang w:val="bg-BG" w:eastAsia="bg-BG"/>
        </w:rPr>
        <w:t xml:space="preserve"> покритие (мин. 2,0 mm дебелина), позволяващо машинно почистване под и около седалките. </w:t>
      </w:r>
      <w:r>
        <w:rPr>
          <w:rFonts w:ascii="Times New Roman" w:hAnsi="Times New Roman"/>
          <w:bCs/>
          <w:sz w:val="24"/>
          <w:lang w:val="bg-BG"/>
        </w:rPr>
        <w:t xml:space="preserve">Да се даде описание на </w:t>
      </w:r>
      <w:proofErr w:type="spellStart"/>
      <w:r>
        <w:rPr>
          <w:rFonts w:ascii="Times New Roman" w:hAnsi="Times New Roman"/>
          <w:bCs/>
          <w:sz w:val="24"/>
          <w:lang w:val="bg-BG"/>
        </w:rPr>
        <w:t>противохлъзгащото</w:t>
      </w:r>
      <w:proofErr w:type="spellEnd"/>
      <w:r>
        <w:rPr>
          <w:rFonts w:ascii="Times New Roman" w:hAnsi="Times New Roman"/>
          <w:bCs/>
          <w:sz w:val="24"/>
          <w:lang w:val="bg-BG"/>
        </w:rPr>
        <w:t xml:space="preserve"> покритие и да се приложат сертификати към офертата, отговарящи на европейските норми.</w:t>
      </w:r>
    </w:p>
    <w:p w14:paraId="5BE23CCC"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платформата да е плоска, защитена с алуминиеви (пластмасови) ленти или по друг подходящ начин за защита от нараняване;</w:t>
      </w:r>
    </w:p>
    <w:p w14:paraId="5D445A3D"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Конкретният десен на подовото покрити ще бъде уточнен с Възложителя при подписване на договор на база предоставен от участника с офертата цветен каталог.</w:t>
      </w:r>
    </w:p>
    <w:p w14:paraId="2246B565"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0DA9B85D" w14:textId="49D8C3DC"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9.1. Седящи места (без водача): Минимум 24 бр. </w:t>
      </w:r>
    </w:p>
    <w:p w14:paraId="43128500"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38853A33"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9.2. Седалки:</w:t>
      </w:r>
    </w:p>
    <w:p w14:paraId="6A169143"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 пластмасови с тапицерия, усилени с </w:t>
      </w:r>
      <w:proofErr w:type="spellStart"/>
      <w:r>
        <w:rPr>
          <w:rFonts w:ascii="Times New Roman" w:eastAsia="Times New Roman" w:hAnsi="Times New Roman"/>
          <w:sz w:val="24"/>
          <w:szCs w:val="24"/>
          <w:lang w:val="bg-BG" w:eastAsia="bg-BG"/>
        </w:rPr>
        <w:t>оребряване</w:t>
      </w:r>
      <w:proofErr w:type="spellEnd"/>
      <w:r>
        <w:rPr>
          <w:rFonts w:ascii="Times New Roman" w:eastAsia="Times New Roman" w:hAnsi="Times New Roman"/>
          <w:sz w:val="24"/>
          <w:szCs w:val="24"/>
          <w:lang w:val="bg-BG" w:eastAsia="bg-BG"/>
        </w:rPr>
        <w:t xml:space="preserve"> отдолу, ергономични; да са устойчиви на износване, замърсяване и унищожаване;</w:t>
      </w:r>
    </w:p>
    <w:p w14:paraId="7ECFB644"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дизайна и закрепването на седалките, както и плата на тапицерията, ще се уточни с възложителя преди подписване на договора.</w:t>
      </w:r>
    </w:p>
    <w:p w14:paraId="0190435F"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16753FF2"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10. Общ брой места (седящи и правостоящи без водача):  минимум 80 бр.</w:t>
      </w:r>
    </w:p>
    <w:p w14:paraId="2B22F5BE"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773A3C4B"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11. Обособено място за колички за трудно подвижни лица и за детски колички: оборудвано съгласно изискванията по отношение на автобусите, определени в Регламент (ЕО) № 661/2009 или Правило на ИКЕ на ООН № 107.</w:t>
      </w:r>
    </w:p>
    <w:p w14:paraId="10280FA2"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6BEC77D1"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12. Врати за пътници: </w:t>
      </w:r>
    </w:p>
    <w:p w14:paraId="69BD6F14" w14:textId="4AA933BB" w:rsidR="002865DF" w:rsidRDefault="00215025">
      <w:pPr>
        <w:numPr>
          <w:ilvl w:val="0"/>
          <w:numId w:val="22"/>
        </w:numPr>
        <w:tabs>
          <w:tab w:val="left" w:pos="0"/>
        </w:tabs>
        <w:suppressAutoHyphens/>
        <w:spacing w:after="0" w:line="278" w:lineRule="exact"/>
        <w:ind w:left="0"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lastRenderedPageBreak/>
        <w:t>3 (три) броя двукрили (2+2+2) обслужващи врати, които да се отварят навътре или навън . Вратите да са разположени от дясната страна по посока на движението, с широчина на светлия отвор не по-малко от 1 200 мм;</w:t>
      </w:r>
    </w:p>
    <w:p w14:paraId="235B50AC" w14:textId="77777777" w:rsidR="002865DF" w:rsidRDefault="00215025">
      <w:pPr>
        <w:numPr>
          <w:ilvl w:val="0"/>
          <w:numId w:val="22"/>
        </w:numPr>
        <w:tabs>
          <w:tab w:val="left" w:pos="0"/>
          <w:tab w:val="left" w:pos="342"/>
        </w:tabs>
        <w:suppressAutoHyphens/>
        <w:spacing w:after="0" w:line="278" w:lineRule="exact"/>
        <w:ind w:left="0"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автоматично управление, осигуряващо сигурно затваряне и отваряне на вратите, както и блокировка, </w:t>
      </w:r>
      <w:proofErr w:type="spellStart"/>
      <w:r>
        <w:rPr>
          <w:rFonts w:ascii="Times New Roman" w:eastAsia="Times New Roman" w:hAnsi="Times New Roman"/>
          <w:sz w:val="24"/>
          <w:szCs w:val="24"/>
          <w:lang w:val="bg-BG" w:eastAsia="bg-BG"/>
        </w:rPr>
        <w:t>непозволяваща</w:t>
      </w:r>
      <w:proofErr w:type="spellEnd"/>
      <w:r>
        <w:rPr>
          <w:rFonts w:ascii="Times New Roman" w:eastAsia="Times New Roman" w:hAnsi="Times New Roman"/>
          <w:sz w:val="24"/>
          <w:szCs w:val="24"/>
          <w:lang w:val="bg-BG" w:eastAsia="bg-BG"/>
        </w:rPr>
        <w:t xml:space="preserve"> потегляне при незатворени врати. При съпротивление върху тях от 150 N, да осигуряват връщане в изходно положение съгласно изискванията по отношение на автобусите, определени в Регламент (ЕО) № 661/2009 или Правило на ИКЕ на ООН № 107. Вратите да са с монтирана арматура за захващане;</w:t>
      </w:r>
    </w:p>
    <w:p w14:paraId="01329A60" w14:textId="77777777" w:rsidR="002865DF" w:rsidRDefault="00215025">
      <w:pPr>
        <w:numPr>
          <w:ilvl w:val="0"/>
          <w:numId w:val="22"/>
        </w:numPr>
        <w:tabs>
          <w:tab w:val="left" w:pos="0"/>
          <w:tab w:val="left" w:pos="342"/>
        </w:tabs>
        <w:suppressAutoHyphens/>
        <w:spacing w:after="0" w:line="278" w:lineRule="exact"/>
        <w:ind w:left="0"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наличие на автоматичен заключващ механизъм, предотвратяващ принудително отваряне на вратите от пътниците, когато автобусът е в движение;</w:t>
      </w:r>
    </w:p>
    <w:p w14:paraId="0D58F7B8" w14:textId="77777777" w:rsidR="002865DF" w:rsidRDefault="00215025">
      <w:pPr>
        <w:numPr>
          <w:ilvl w:val="0"/>
          <w:numId w:val="22"/>
        </w:numPr>
        <w:tabs>
          <w:tab w:val="left" w:pos="0"/>
          <w:tab w:val="left" w:pos="342"/>
        </w:tabs>
        <w:suppressAutoHyphens/>
        <w:spacing w:after="0" w:line="278" w:lineRule="exact"/>
        <w:ind w:left="0"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наличие на звуков и светлинен сигнал при затваряне на вратите;</w:t>
      </w:r>
    </w:p>
    <w:p w14:paraId="29241315" w14:textId="77777777" w:rsidR="002865DF" w:rsidRDefault="00215025">
      <w:pPr>
        <w:numPr>
          <w:ilvl w:val="0"/>
          <w:numId w:val="22"/>
        </w:numPr>
        <w:tabs>
          <w:tab w:val="left" w:pos="0"/>
          <w:tab w:val="left" w:pos="342"/>
        </w:tabs>
        <w:suppressAutoHyphens/>
        <w:spacing w:after="0" w:line="278" w:lineRule="exact"/>
        <w:ind w:left="0"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втората врата да е оборудвана с механична рампа за качване на колички за трудноподвижни лица, както и да осигурява свободно качване и сваляне на детски колички и да отговаря на изискванията за ръчна рампа, определени в Регламент (ЕО) № 661/2009 или Правило на ИКЕ на ООН № 107. Да издържа най-малко 300 </w:t>
      </w:r>
      <w:proofErr w:type="spellStart"/>
      <w:r>
        <w:rPr>
          <w:rFonts w:ascii="Times New Roman" w:eastAsia="Times New Roman" w:hAnsi="Times New Roman"/>
          <w:sz w:val="24"/>
          <w:szCs w:val="24"/>
          <w:lang w:val="bg-BG" w:eastAsia="bg-BG"/>
        </w:rPr>
        <w:t>kg</w:t>
      </w:r>
      <w:proofErr w:type="spellEnd"/>
      <w:r>
        <w:rPr>
          <w:rFonts w:ascii="Times New Roman" w:eastAsia="Times New Roman" w:hAnsi="Times New Roman"/>
          <w:sz w:val="24"/>
          <w:szCs w:val="24"/>
          <w:lang w:val="bg-BG" w:eastAsia="bg-BG"/>
        </w:rPr>
        <w:t>;</w:t>
      </w:r>
    </w:p>
    <w:p w14:paraId="67FCC54F" w14:textId="77777777" w:rsidR="002865DF" w:rsidRDefault="00215025">
      <w:pPr>
        <w:numPr>
          <w:ilvl w:val="0"/>
          <w:numId w:val="22"/>
        </w:numPr>
        <w:tabs>
          <w:tab w:val="left" w:pos="0"/>
          <w:tab w:val="left" w:pos="342"/>
        </w:tabs>
        <w:suppressAutoHyphens/>
        <w:spacing w:after="0" w:line="278" w:lineRule="exact"/>
        <w:ind w:left="0"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всички врати на автобуса, както и капаците на двигателя и акумулаторното отделение да имат възможност за самостоятелно им заключване;</w:t>
      </w:r>
    </w:p>
    <w:p w14:paraId="672A647D" w14:textId="77777777" w:rsidR="002865DF" w:rsidRDefault="00215025">
      <w:pPr>
        <w:numPr>
          <w:ilvl w:val="0"/>
          <w:numId w:val="22"/>
        </w:numPr>
        <w:tabs>
          <w:tab w:val="left" w:pos="0"/>
          <w:tab w:val="left" w:pos="342"/>
          <w:tab w:val="num" w:pos="456"/>
        </w:tabs>
        <w:suppressAutoHyphens/>
        <w:spacing w:after="0" w:line="240" w:lineRule="auto"/>
        <w:ind w:left="0"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стъклата на крилата на първа врата да са защитени против запотяване и замръзване (отопляеми с двойно остъкляване или </w:t>
      </w:r>
      <w:proofErr w:type="spellStart"/>
      <w:r>
        <w:rPr>
          <w:rFonts w:ascii="Times New Roman" w:eastAsia="Times New Roman" w:hAnsi="Times New Roman"/>
          <w:sz w:val="24"/>
          <w:szCs w:val="24"/>
          <w:lang w:val="bg-BG" w:eastAsia="bg-BG"/>
        </w:rPr>
        <w:t>обдухване</w:t>
      </w:r>
      <w:proofErr w:type="spellEnd"/>
      <w:r>
        <w:rPr>
          <w:rFonts w:ascii="Times New Roman" w:eastAsia="Times New Roman" w:hAnsi="Times New Roman"/>
          <w:sz w:val="24"/>
          <w:szCs w:val="24"/>
          <w:lang w:val="bg-BG" w:eastAsia="bg-BG"/>
        </w:rPr>
        <w:t xml:space="preserve"> или друга защита).</w:t>
      </w:r>
    </w:p>
    <w:p w14:paraId="605E106F" w14:textId="77777777" w:rsidR="002865DF" w:rsidRDefault="002865DF">
      <w:pPr>
        <w:tabs>
          <w:tab w:val="left" w:pos="3562"/>
        </w:tabs>
        <w:spacing w:after="0" w:line="278" w:lineRule="exact"/>
        <w:ind w:left="351" w:firstLine="567"/>
        <w:jc w:val="both"/>
        <w:rPr>
          <w:rFonts w:ascii="Times New Roman" w:eastAsia="Times New Roman" w:hAnsi="Times New Roman"/>
          <w:sz w:val="24"/>
          <w:szCs w:val="24"/>
          <w:lang w:val="bg-BG" w:eastAsia="bg-BG"/>
        </w:rPr>
      </w:pPr>
    </w:p>
    <w:p w14:paraId="13A96A4A"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13. Дръжки:</w:t>
      </w:r>
    </w:p>
    <w:p w14:paraId="655F44F0" w14:textId="77777777" w:rsidR="002865DF" w:rsidRDefault="00215025">
      <w:pPr>
        <w:numPr>
          <w:ilvl w:val="0"/>
          <w:numId w:val="23"/>
        </w:numPr>
        <w:suppressAutoHyphens/>
        <w:spacing w:after="0" w:line="278" w:lineRule="exact"/>
        <w:ind w:left="0"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наличие на кръгла арматура (вертикална и хоризонтална) за захващане от пътниците, хоризонталните части да са оборудвани с висящи ръкохватки;</w:t>
      </w:r>
    </w:p>
    <w:p w14:paraId="12E4A3E6" w14:textId="77777777" w:rsidR="002865DF" w:rsidRDefault="00215025">
      <w:pPr>
        <w:numPr>
          <w:ilvl w:val="0"/>
          <w:numId w:val="23"/>
        </w:numPr>
        <w:suppressAutoHyphens/>
        <w:spacing w:after="0" w:line="278" w:lineRule="exact"/>
        <w:ind w:left="0"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наличие на най-малко 3 „стоп” бутона, монтирани на вертикалната арматура на достъпни места до всяка врата;</w:t>
      </w:r>
    </w:p>
    <w:p w14:paraId="687079EE" w14:textId="77777777" w:rsidR="002865DF" w:rsidRDefault="00215025">
      <w:pPr>
        <w:numPr>
          <w:ilvl w:val="0"/>
          <w:numId w:val="23"/>
        </w:numPr>
        <w:suppressAutoHyphens/>
        <w:spacing w:after="0" w:line="278" w:lineRule="exact"/>
        <w:ind w:left="0"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пространството за майки с малки деца в колички или колички за трудноподвижни пътници да е оборудвано със съответните подходящи ръкохватки и </w:t>
      </w:r>
      <w:proofErr w:type="spellStart"/>
      <w:r>
        <w:rPr>
          <w:rFonts w:ascii="Times New Roman" w:eastAsia="Times New Roman" w:hAnsi="Times New Roman"/>
          <w:sz w:val="24"/>
          <w:szCs w:val="24"/>
          <w:lang w:val="bg-BG" w:eastAsia="bg-BG"/>
        </w:rPr>
        <w:t>обезопасителни</w:t>
      </w:r>
      <w:proofErr w:type="spellEnd"/>
      <w:r>
        <w:rPr>
          <w:rFonts w:ascii="Times New Roman" w:eastAsia="Times New Roman" w:hAnsi="Times New Roman"/>
          <w:sz w:val="24"/>
          <w:szCs w:val="24"/>
          <w:lang w:val="bg-BG" w:eastAsia="bg-BG"/>
        </w:rPr>
        <w:t xml:space="preserve"> колани, както и със „стоп” бутон.</w:t>
      </w:r>
    </w:p>
    <w:p w14:paraId="3E029553"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04276048"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14. Прозорци:</w:t>
      </w:r>
    </w:p>
    <w:p w14:paraId="75A55670" w14:textId="583276F5" w:rsidR="002865DF" w:rsidRDefault="00215025">
      <w:pPr>
        <w:numPr>
          <w:ilvl w:val="0"/>
          <w:numId w:val="24"/>
        </w:numPr>
        <w:suppressAutoHyphen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да отговарят на изискванията по отношение на безопасните стъкла, определени в Регламент (ЕО) № 661/2009, Правило на ИКЕ на ООН № 43;</w:t>
      </w:r>
    </w:p>
    <w:p w14:paraId="62F1EDF0" w14:textId="230A6FAB" w:rsidR="002865DF" w:rsidRDefault="00215025">
      <w:pPr>
        <w:numPr>
          <w:ilvl w:val="0"/>
          <w:numId w:val="24"/>
        </w:numPr>
        <w:tabs>
          <w:tab w:val="left" w:pos="0"/>
        </w:tabs>
        <w:suppressAutoHyphen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всички прозорци от ляво и дясно да са частично </w:t>
      </w:r>
      <w:proofErr w:type="spellStart"/>
      <w:r>
        <w:rPr>
          <w:rFonts w:ascii="Times New Roman" w:eastAsia="Times New Roman" w:hAnsi="Times New Roman"/>
          <w:sz w:val="24"/>
          <w:szCs w:val="24"/>
          <w:lang w:val="bg-BG" w:eastAsia="bg-BG"/>
        </w:rPr>
        <w:t>отваряеми</w:t>
      </w:r>
      <w:proofErr w:type="spellEnd"/>
      <w:r>
        <w:rPr>
          <w:rFonts w:ascii="Times New Roman" w:eastAsia="Times New Roman" w:hAnsi="Times New Roman"/>
          <w:sz w:val="24"/>
          <w:szCs w:val="24"/>
          <w:lang w:val="bg-BG" w:eastAsia="bg-BG"/>
        </w:rPr>
        <w:t xml:space="preserve"> в горната си част. Допустимо е изключение при минимална част от тях, ако това противоречи на конструктивни особености на автобуса. В отворено състояние на прозорците, да се осигурява нормална вентилация в салона. Всички прозорци да са </w:t>
      </w:r>
      <w:proofErr w:type="spellStart"/>
      <w:r>
        <w:rPr>
          <w:rFonts w:ascii="Times New Roman" w:eastAsia="Times New Roman" w:hAnsi="Times New Roman"/>
          <w:sz w:val="24"/>
          <w:szCs w:val="24"/>
          <w:lang w:val="bg-BG" w:eastAsia="bg-BG"/>
        </w:rPr>
        <w:t>тонирани</w:t>
      </w:r>
      <w:proofErr w:type="spellEnd"/>
      <w:r>
        <w:rPr>
          <w:rFonts w:ascii="Times New Roman" w:eastAsia="Times New Roman" w:hAnsi="Times New Roman"/>
          <w:sz w:val="24"/>
          <w:szCs w:val="24"/>
          <w:lang w:val="bg-BG" w:eastAsia="bg-BG"/>
        </w:rPr>
        <w:t xml:space="preserve"> и монтирани за каросерията чрез залепване (монтирани чрез гумено уплътнение не се приемат);</w:t>
      </w:r>
    </w:p>
    <w:p w14:paraId="7641F5B6" w14:textId="626AC4B7" w:rsidR="002865DF" w:rsidRDefault="00215025">
      <w:pPr>
        <w:numPr>
          <w:ilvl w:val="0"/>
          <w:numId w:val="24"/>
        </w:numPr>
        <w:tabs>
          <w:tab w:val="left" w:pos="0"/>
        </w:tabs>
        <w:suppressAutoHyphens/>
        <w:spacing w:after="0" w:line="278" w:lineRule="exact"/>
        <w:ind w:left="0"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аварийните изходи да са маркирани и оборудвани с чукчета.</w:t>
      </w:r>
    </w:p>
    <w:p w14:paraId="4A7DFE77" w14:textId="77777777" w:rsidR="002865DF" w:rsidRDefault="002865DF">
      <w:pPr>
        <w:tabs>
          <w:tab w:val="left" w:pos="0"/>
          <w:tab w:val="left" w:pos="285"/>
        </w:tabs>
        <w:suppressAutoHyphens/>
        <w:spacing w:after="0" w:line="278" w:lineRule="exact"/>
        <w:ind w:left="927"/>
        <w:jc w:val="both"/>
        <w:rPr>
          <w:rFonts w:ascii="Times New Roman" w:eastAsia="Times New Roman" w:hAnsi="Times New Roman"/>
          <w:sz w:val="24"/>
          <w:szCs w:val="24"/>
          <w:lang w:val="bg-BG" w:eastAsia="bg-BG"/>
        </w:rPr>
      </w:pPr>
    </w:p>
    <w:p w14:paraId="5E97E51C" w14:textId="77777777" w:rsidR="002865DF" w:rsidRDefault="00215025">
      <w:pPr>
        <w:tabs>
          <w:tab w:val="left" w:pos="0"/>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15. Кабина за водача:</w:t>
      </w:r>
    </w:p>
    <w:p w14:paraId="043D40C3" w14:textId="77777777" w:rsidR="002865DF" w:rsidRDefault="00215025">
      <w:pPr>
        <w:numPr>
          <w:ilvl w:val="0"/>
          <w:numId w:val="24"/>
        </w:numPr>
        <w:tabs>
          <w:tab w:val="left" w:pos="0"/>
        </w:tabs>
        <w:suppressAutoHyphen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полуотворена или затворена с прозрачна задна и със странична преграда;</w:t>
      </w:r>
    </w:p>
    <w:p w14:paraId="3CEA274C" w14:textId="77777777" w:rsidR="002865DF" w:rsidRDefault="00215025">
      <w:pPr>
        <w:numPr>
          <w:ilvl w:val="0"/>
          <w:numId w:val="24"/>
        </w:numPr>
        <w:tabs>
          <w:tab w:val="left" w:pos="0"/>
        </w:tabs>
        <w:suppressAutoHyphen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обособено място за продажба на билети;</w:t>
      </w:r>
    </w:p>
    <w:p w14:paraId="7DF259C2" w14:textId="77777777" w:rsidR="002865DF" w:rsidRDefault="00215025">
      <w:pPr>
        <w:numPr>
          <w:ilvl w:val="0"/>
          <w:numId w:val="24"/>
        </w:numPr>
        <w:tabs>
          <w:tab w:val="left" w:pos="0"/>
        </w:tabs>
        <w:suppressAutoHyphen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lastRenderedPageBreak/>
        <w:t>седалка: ергономична, регулируема според тежестта на водача;</w:t>
      </w:r>
    </w:p>
    <w:p w14:paraId="556A6ECC" w14:textId="77777777" w:rsidR="002865DF" w:rsidRDefault="00215025">
      <w:pPr>
        <w:numPr>
          <w:ilvl w:val="0"/>
          <w:numId w:val="24"/>
        </w:numPr>
        <w:tabs>
          <w:tab w:val="left" w:pos="0"/>
        </w:tabs>
        <w:suppressAutoHyphen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регулируем волан по височина и наклон;</w:t>
      </w:r>
    </w:p>
    <w:p w14:paraId="6F2963BE" w14:textId="77777777" w:rsidR="002865DF" w:rsidRDefault="00215025">
      <w:pPr>
        <w:numPr>
          <w:ilvl w:val="0"/>
          <w:numId w:val="24"/>
        </w:numPr>
        <w:tabs>
          <w:tab w:val="left" w:pos="0"/>
        </w:tabs>
        <w:suppressAutoHyphen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надписите на арматурното табло и в кабината да бъдат на български език;</w:t>
      </w:r>
    </w:p>
    <w:p w14:paraId="21E475D9" w14:textId="77777777" w:rsidR="002865DF" w:rsidRDefault="00215025">
      <w:pPr>
        <w:numPr>
          <w:ilvl w:val="0"/>
          <w:numId w:val="24"/>
        </w:numPr>
        <w:tabs>
          <w:tab w:val="left" w:pos="0"/>
        </w:tabs>
        <w:suppressAutoHyphen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слънцезащитен сенник: един отпред и един от лявата страна;</w:t>
      </w:r>
    </w:p>
    <w:p w14:paraId="5489C931" w14:textId="4C49980D" w:rsidR="002865DF" w:rsidRDefault="00215025">
      <w:pPr>
        <w:numPr>
          <w:ilvl w:val="0"/>
          <w:numId w:val="24"/>
        </w:numPr>
        <w:tabs>
          <w:tab w:val="left" w:pos="0"/>
        </w:tabs>
        <w:suppressAutoHyphen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предното стъкло да е </w:t>
      </w:r>
      <w:proofErr w:type="spellStart"/>
      <w:r>
        <w:rPr>
          <w:rFonts w:ascii="Times New Roman" w:eastAsia="Times New Roman" w:hAnsi="Times New Roman"/>
          <w:sz w:val="24"/>
          <w:szCs w:val="24"/>
          <w:lang w:val="bg-BG" w:eastAsia="bg-BG"/>
        </w:rPr>
        <w:t>тонирано</w:t>
      </w:r>
      <w:proofErr w:type="spellEnd"/>
      <w:r>
        <w:rPr>
          <w:rFonts w:ascii="Times New Roman" w:eastAsia="Times New Roman" w:hAnsi="Times New Roman"/>
          <w:sz w:val="24"/>
          <w:szCs w:val="24"/>
          <w:lang w:val="bg-BG" w:eastAsia="bg-BG"/>
        </w:rPr>
        <w:t xml:space="preserve">, </w:t>
      </w:r>
      <w:proofErr w:type="spellStart"/>
      <w:r>
        <w:rPr>
          <w:rFonts w:ascii="Times New Roman" w:eastAsia="Times New Roman" w:hAnsi="Times New Roman"/>
          <w:sz w:val="24"/>
          <w:szCs w:val="24"/>
          <w:lang w:val="bg-BG" w:eastAsia="bg-BG"/>
        </w:rPr>
        <w:t>едносекционно</w:t>
      </w:r>
      <w:proofErr w:type="spellEnd"/>
      <w:r>
        <w:rPr>
          <w:rFonts w:ascii="Times New Roman" w:eastAsia="Times New Roman" w:hAnsi="Times New Roman"/>
          <w:sz w:val="24"/>
          <w:szCs w:val="24"/>
          <w:lang w:val="bg-BG" w:eastAsia="bg-BG"/>
        </w:rPr>
        <w:t xml:space="preserve"> (да не е вертикално разделено на 2 части), монтирано чрез залепване (монтиране чрез гумено уплътнение не се приема) и да отговаря на изискванията по отношение на безопасните стъкла, определени в Регламент (ЕО) № 661/2009, Правило на ИКЕ на ООН № 43;</w:t>
      </w:r>
    </w:p>
    <w:p w14:paraId="44F841F4" w14:textId="77777777" w:rsidR="002865DF" w:rsidRDefault="00215025">
      <w:pPr>
        <w:numPr>
          <w:ilvl w:val="0"/>
          <w:numId w:val="24"/>
        </w:numPr>
        <w:tabs>
          <w:tab w:val="left" w:pos="0"/>
        </w:tabs>
        <w:suppressAutoHyphen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наличие на електрически чистачки на предното стъкло;</w:t>
      </w:r>
    </w:p>
    <w:p w14:paraId="03070FBA" w14:textId="77777777" w:rsidR="002865DF" w:rsidRDefault="00215025">
      <w:pPr>
        <w:numPr>
          <w:ilvl w:val="0"/>
          <w:numId w:val="24"/>
        </w:numPr>
        <w:tabs>
          <w:tab w:val="left" w:pos="0"/>
        </w:tabs>
        <w:suppressAutoHyphen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наличие на система за измиване на предното стъкло, система за </w:t>
      </w:r>
      <w:proofErr w:type="spellStart"/>
      <w:r>
        <w:rPr>
          <w:rFonts w:ascii="Times New Roman" w:eastAsia="Times New Roman" w:hAnsi="Times New Roman"/>
          <w:sz w:val="24"/>
          <w:szCs w:val="24"/>
          <w:lang w:val="bg-BG" w:eastAsia="bg-BG"/>
        </w:rPr>
        <w:t>обдухване</w:t>
      </w:r>
      <w:proofErr w:type="spellEnd"/>
      <w:r>
        <w:rPr>
          <w:rFonts w:ascii="Times New Roman" w:eastAsia="Times New Roman" w:hAnsi="Times New Roman"/>
          <w:sz w:val="24"/>
          <w:szCs w:val="24"/>
          <w:lang w:val="bg-BG" w:eastAsia="bg-BG"/>
        </w:rPr>
        <w:t xml:space="preserve"> против замръзване и запотяване;</w:t>
      </w:r>
    </w:p>
    <w:p w14:paraId="40F2FD21" w14:textId="77777777" w:rsidR="002865DF" w:rsidRDefault="00215025">
      <w:pPr>
        <w:numPr>
          <w:ilvl w:val="0"/>
          <w:numId w:val="24"/>
        </w:numPr>
        <w:tabs>
          <w:tab w:val="left" w:pos="0"/>
        </w:tabs>
        <w:suppressAutoHyphens/>
        <w:spacing w:after="0" w:line="278" w:lineRule="exact"/>
        <w:ind w:firstLine="567"/>
        <w:jc w:val="both"/>
        <w:rPr>
          <w:rFonts w:ascii="Times New Roman" w:eastAsia="Times New Roman" w:hAnsi="Times New Roman"/>
          <w:sz w:val="24"/>
          <w:szCs w:val="24"/>
          <w:lang w:val="bg-BG" w:eastAsia="bg-BG"/>
        </w:rPr>
      </w:pPr>
      <w:proofErr w:type="spellStart"/>
      <w:r>
        <w:rPr>
          <w:rFonts w:ascii="Times New Roman" w:eastAsia="Times New Roman" w:hAnsi="Times New Roman"/>
          <w:sz w:val="24"/>
          <w:szCs w:val="24"/>
          <w:lang w:val="bg-BG" w:eastAsia="bg-BG"/>
        </w:rPr>
        <w:t>отваряем</w:t>
      </w:r>
      <w:proofErr w:type="spellEnd"/>
      <w:r>
        <w:rPr>
          <w:rFonts w:ascii="Times New Roman" w:eastAsia="Times New Roman" w:hAnsi="Times New Roman"/>
          <w:sz w:val="24"/>
          <w:szCs w:val="24"/>
          <w:lang w:val="bg-BG" w:eastAsia="bg-BG"/>
        </w:rPr>
        <w:t xml:space="preserve"> страничен прозорец;</w:t>
      </w:r>
    </w:p>
    <w:p w14:paraId="44E5BB6C" w14:textId="77777777" w:rsidR="002865DF" w:rsidRDefault="00215025">
      <w:pPr>
        <w:numPr>
          <w:ilvl w:val="0"/>
          <w:numId w:val="24"/>
        </w:numPr>
        <w:tabs>
          <w:tab w:val="left" w:pos="0"/>
        </w:tabs>
        <w:suppressAutoHyphen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защита от изпотяване и замръзване на страничното стъкло до водача посредством електрическо отопление или </w:t>
      </w:r>
      <w:proofErr w:type="spellStart"/>
      <w:r>
        <w:rPr>
          <w:rFonts w:ascii="Times New Roman" w:eastAsia="Times New Roman" w:hAnsi="Times New Roman"/>
          <w:sz w:val="24"/>
          <w:szCs w:val="24"/>
          <w:lang w:val="bg-BG" w:eastAsia="bg-BG"/>
        </w:rPr>
        <w:t>обдухване</w:t>
      </w:r>
      <w:proofErr w:type="spellEnd"/>
      <w:r>
        <w:rPr>
          <w:rFonts w:ascii="Times New Roman" w:eastAsia="Times New Roman" w:hAnsi="Times New Roman"/>
          <w:sz w:val="24"/>
          <w:szCs w:val="24"/>
          <w:lang w:val="bg-BG" w:eastAsia="bg-BG"/>
        </w:rPr>
        <w:t xml:space="preserve"> или друга защита;</w:t>
      </w:r>
    </w:p>
    <w:p w14:paraId="3C54064F" w14:textId="77777777" w:rsidR="002865DF" w:rsidRDefault="00215025">
      <w:pPr>
        <w:numPr>
          <w:ilvl w:val="0"/>
          <w:numId w:val="24"/>
        </w:numPr>
        <w:tabs>
          <w:tab w:val="left" w:pos="0"/>
          <w:tab w:val="left" w:pos="342"/>
        </w:tabs>
        <w:suppressAutoHyphen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наличие на 12V извод в кабината;</w:t>
      </w:r>
    </w:p>
    <w:p w14:paraId="7E82EA00" w14:textId="77777777" w:rsidR="002865DF" w:rsidRDefault="00215025">
      <w:pPr>
        <w:numPr>
          <w:ilvl w:val="0"/>
          <w:numId w:val="24"/>
        </w:numPr>
        <w:tabs>
          <w:tab w:val="left" w:pos="0"/>
        </w:tabs>
        <w:suppressAutoHyphens/>
        <w:spacing w:after="0" w:line="278" w:lineRule="exact"/>
        <w:ind w:firstLine="567"/>
        <w:jc w:val="both"/>
        <w:rPr>
          <w:rFonts w:ascii="Times New Roman" w:eastAsia="Times New Roman" w:hAnsi="Times New Roman"/>
          <w:sz w:val="24"/>
          <w:szCs w:val="24"/>
          <w:lang w:val="bg-BG" w:eastAsia="bg-BG"/>
        </w:rPr>
      </w:pPr>
      <w:proofErr w:type="spellStart"/>
      <w:r>
        <w:rPr>
          <w:rFonts w:ascii="Times New Roman" w:eastAsia="Times New Roman" w:hAnsi="Times New Roman"/>
          <w:sz w:val="24"/>
          <w:szCs w:val="24"/>
          <w:lang w:val="bg-BG" w:eastAsia="bg-BG"/>
        </w:rPr>
        <w:t>тахограф</w:t>
      </w:r>
      <w:proofErr w:type="spellEnd"/>
      <w:r>
        <w:rPr>
          <w:rFonts w:ascii="Times New Roman" w:eastAsia="Times New Roman" w:hAnsi="Times New Roman"/>
          <w:sz w:val="24"/>
          <w:szCs w:val="24"/>
          <w:lang w:val="bg-BG" w:eastAsia="bg-BG"/>
        </w:rPr>
        <w:t xml:space="preserve"> -  цифров (за двама шофьори в 1 ден);</w:t>
      </w:r>
    </w:p>
    <w:p w14:paraId="7F57F204" w14:textId="77777777" w:rsidR="002865DF" w:rsidRDefault="00215025">
      <w:pPr>
        <w:numPr>
          <w:ilvl w:val="0"/>
          <w:numId w:val="24"/>
        </w:numPr>
        <w:tabs>
          <w:tab w:val="left" w:pos="0"/>
        </w:tabs>
        <w:suppressAutoHyphen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наличие на закачалка за дрехи и отделение за вещи;</w:t>
      </w:r>
    </w:p>
    <w:p w14:paraId="6BEC7292" w14:textId="77777777" w:rsidR="002865DF" w:rsidRDefault="00215025">
      <w:pPr>
        <w:numPr>
          <w:ilvl w:val="0"/>
          <w:numId w:val="24"/>
        </w:numPr>
        <w:tabs>
          <w:tab w:val="left" w:pos="0"/>
        </w:tabs>
        <w:suppressAutoHyphen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наличие на радио с USB порт за включване на външно устройство.</w:t>
      </w:r>
    </w:p>
    <w:p w14:paraId="68F43343" w14:textId="77777777" w:rsidR="002865DF" w:rsidRDefault="002865DF">
      <w:pPr>
        <w:spacing w:after="0" w:line="278" w:lineRule="exact"/>
        <w:ind w:firstLine="567"/>
        <w:jc w:val="both"/>
        <w:rPr>
          <w:rFonts w:ascii="Times New Roman" w:eastAsia="Times New Roman" w:hAnsi="Times New Roman"/>
          <w:sz w:val="24"/>
          <w:szCs w:val="24"/>
          <w:lang w:val="bg-BG" w:eastAsia="bg-BG"/>
        </w:rPr>
      </w:pPr>
    </w:p>
    <w:p w14:paraId="7B5F84A7"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16. Осветление в салона за пътници: LED или еквивалентен вид осветление с ниска консумация, на самостоятелни серии, с добра осветеност на вратите.</w:t>
      </w:r>
    </w:p>
    <w:p w14:paraId="1A70E96A"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78B74CF7"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17. Вентилация:</w:t>
      </w:r>
    </w:p>
    <w:p w14:paraId="2B10882F" w14:textId="77777777" w:rsidR="002865DF" w:rsidRDefault="00215025">
      <w:pPr>
        <w:numPr>
          <w:ilvl w:val="0"/>
          <w:numId w:val="20"/>
        </w:numPr>
        <w:tabs>
          <w:tab w:val="num" w:pos="0"/>
        </w:tabs>
        <w:suppressAutoHyphen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кабината за водача и пътническия салон да са със самостоятелни вентилации;</w:t>
      </w:r>
    </w:p>
    <w:p w14:paraId="34452EA5" w14:textId="77777777" w:rsidR="002865DF" w:rsidRDefault="002865DF">
      <w:pPr>
        <w:tabs>
          <w:tab w:val="left" w:pos="3562"/>
        </w:tabs>
        <w:spacing w:after="0" w:line="278" w:lineRule="exact"/>
        <w:ind w:left="360" w:firstLine="567"/>
        <w:jc w:val="both"/>
        <w:rPr>
          <w:rFonts w:ascii="Times New Roman" w:eastAsia="Times New Roman" w:hAnsi="Times New Roman"/>
          <w:sz w:val="24"/>
          <w:szCs w:val="24"/>
          <w:lang w:val="bg-BG" w:eastAsia="bg-BG"/>
        </w:rPr>
      </w:pPr>
    </w:p>
    <w:p w14:paraId="5D1B32ED"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18. Климатизация и отопление:</w:t>
      </w:r>
    </w:p>
    <w:p w14:paraId="777D96C5" w14:textId="77777777" w:rsidR="002865DF" w:rsidRDefault="00215025">
      <w:pPr>
        <w:numPr>
          <w:ilvl w:val="0"/>
          <w:numId w:val="20"/>
        </w:numPr>
        <w:tabs>
          <w:tab w:val="left" w:pos="0"/>
        </w:tabs>
        <w:suppressAutoHyphen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превозното средство (кабината за водача и пътническия салон) да е напълно </w:t>
      </w:r>
      <w:proofErr w:type="spellStart"/>
      <w:r>
        <w:rPr>
          <w:rFonts w:ascii="Times New Roman" w:eastAsia="Times New Roman" w:hAnsi="Times New Roman"/>
          <w:sz w:val="24"/>
          <w:szCs w:val="24"/>
          <w:lang w:val="bg-BG" w:eastAsia="bg-BG"/>
        </w:rPr>
        <w:t>климатизирано</w:t>
      </w:r>
      <w:proofErr w:type="spellEnd"/>
      <w:r>
        <w:rPr>
          <w:rFonts w:ascii="Times New Roman" w:eastAsia="Times New Roman" w:hAnsi="Times New Roman"/>
          <w:sz w:val="24"/>
          <w:szCs w:val="24"/>
          <w:lang w:val="bg-BG" w:eastAsia="bg-BG"/>
        </w:rPr>
        <w:t xml:space="preserve"> и отоплено и да осигурява достигане на зададената температура до 30 минути при първоначално включване ;</w:t>
      </w:r>
    </w:p>
    <w:p w14:paraId="280DFA41" w14:textId="77777777" w:rsidR="002865DF" w:rsidRDefault="00215025">
      <w:pPr>
        <w:numPr>
          <w:ilvl w:val="0"/>
          <w:numId w:val="20"/>
        </w:numPr>
        <w:tabs>
          <w:tab w:val="left" w:pos="0"/>
        </w:tabs>
        <w:suppressAutoHyphen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климатичната и отоплителна система да осигурява температура в салона до минимум +15</w:t>
      </w:r>
      <w:r>
        <w:rPr>
          <w:rFonts w:ascii="Times New Roman" w:eastAsia="Times New Roman" w:hAnsi="Times New Roman"/>
          <w:sz w:val="24"/>
          <w:szCs w:val="24"/>
          <w:vertAlign w:val="superscript"/>
          <w:lang w:val="bg-BG" w:eastAsia="bg-BG"/>
        </w:rPr>
        <w:t>о</w:t>
      </w:r>
      <w:r>
        <w:rPr>
          <w:rFonts w:ascii="Times New Roman" w:eastAsia="Times New Roman" w:hAnsi="Times New Roman"/>
          <w:sz w:val="24"/>
          <w:szCs w:val="24"/>
          <w:lang w:val="bg-BG" w:eastAsia="bg-BG"/>
        </w:rPr>
        <w:t>С при външна температура минус 25</w:t>
      </w:r>
      <w:r>
        <w:rPr>
          <w:rFonts w:ascii="Times New Roman" w:eastAsia="Times New Roman" w:hAnsi="Times New Roman"/>
          <w:sz w:val="24"/>
          <w:szCs w:val="24"/>
          <w:vertAlign w:val="superscript"/>
          <w:lang w:val="bg-BG" w:eastAsia="bg-BG"/>
        </w:rPr>
        <w:t>о</w:t>
      </w:r>
      <w:r>
        <w:rPr>
          <w:rFonts w:ascii="Times New Roman" w:eastAsia="Times New Roman" w:hAnsi="Times New Roman"/>
          <w:sz w:val="24"/>
          <w:szCs w:val="24"/>
          <w:lang w:val="bg-BG" w:eastAsia="bg-BG"/>
        </w:rPr>
        <w:t xml:space="preserve">С при отопление и до минимум +25 </w:t>
      </w:r>
      <w:proofErr w:type="spellStart"/>
      <w:r>
        <w:rPr>
          <w:rFonts w:ascii="Times New Roman" w:eastAsia="Times New Roman" w:hAnsi="Times New Roman"/>
          <w:sz w:val="24"/>
          <w:szCs w:val="24"/>
          <w:vertAlign w:val="superscript"/>
          <w:lang w:val="bg-BG" w:eastAsia="bg-BG"/>
        </w:rPr>
        <w:t>о</w:t>
      </w:r>
      <w:r>
        <w:rPr>
          <w:rFonts w:ascii="Times New Roman" w:eastAsia="Times New Roman" w:hAnsi="Times New Roman"/>
          <w:sz w:val="24"/>
          <w:szCs w:val="24"/>
          <w:lang w:val="bg-BG" w:eastAsia="bg-BG"/>
        </w:rPr>
        <w:t>С</w:t>
      </w:r>
      <w:proofErr w:type="spellEnd"/>
      <w:r>
        <w:rPr>
          <w:rFonts w:ascii="Times New Roman" w:eastAsia="Times New Roman" w:hAnsi="Times New Roman"/>
          <w:sz w:val="24"/>
          <w:szCs w:val="24"/>
          <w:lang w:val="bg-BG" w:eastAsia="bg-BG"/>
        </w:rPr>
        <w:t xml:space="preserve"> при външна температура плюс 45 </w:t>
      </w:r>
      <w:proofErr w:type="spellStart"/>
      <w:r>
        <w:rPr>
          <w:rFonts w:ascii="Times New Roman" w:eastAsia="Times New Roman" w:hAnsi="Times New Roman"/>
          <w:sz w:val="24"/>
          <w:szCs w:val="24"/>
          <w:vertAlign w:val="superscript"/>
          <w:lang w:val="bg-BG" w:eastAsia="bg-BG"/>
        </w:rPr>
        <w:t>о</w:t>
      </w:r>
      <w:r>
        <w:rPr>
          <w:rFonts w:ascii="Times New Roman" w:eastAsia="Times New Roman" w:hAnsi="Times New Roman"/>
          <w:sz w:val="24"/>
          <w:szCs w:val="24"/>
          <w:lang w:val="bg-BG" w:eastAsia="bg-BG"/>
        </w:rPr>
        <w:t>С</w:t>
      </w:r>
      <w:proofErr w:type="spellEnd"/>
      <w:r>
        <w:rPr>
          <w:rFonts w:ascii="Times New Roman" w:eastAsia="Times New Roman" w:hAnsi="Times New Roman"/>
          <w:sz w:val="24"/>
          <w:szCs w:val="24"/>
          <w:lang w:val="bg-BG" w:eastAsia="bg-BG"/>
        </w:rPr>
        <w:t xml:space="preserve"> при охлаждане; </w:t>
      </w:r>
    </w:p>
    <w:p w14:paraId="3B465EAA" w14:textId="77777777" w:rsidR="002865DF" w:rsidRDefault="00215025">
      <w:pPr>
        <w:numPr>
          <w:ilvl w:val="0"/>
          <w:numId w:val="20"/>
        </w:numPr>
        <w:tabs>
          <w:tab w:val="left" w:pos="0"/>
        </w:tabs>
        <w:suppressAutoHyphen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с цел минимална енергийна консумация, системата да е оборудвана с термопомпа /или еквивалент/. </w:t>
      </w:r>
    </w:p>
    <w:p w14:paraId="15AA6B70" w14:textId="77777777" w:rsidR="002865DF" w:rsidRDefault="002865DF">
      <w:pPr>
        <w:tabs>
          <w:tab w:val="left" w:pos="3562"/>
        </w:tabs>
        <w:spacing w:after="0" w:line="278" w:lineRule="exact"/>
        <w:ind w:left="360" w:firstLine="567"/>
        <w:jc w:val="both"/>
        <w:rPr>
          <w:rFonts w:ascii="Times New Roman" w:eastAsia="Times New Roman" w:hAnsi="Times New Roman"/>
          <w:sz w:val="24"/>
          <w:szCs w:val="24"/>
          <w:lang w:val="bg-BG" w:eastAsia="bg-BG"/>
        </w:rPr>
      </w:pPr>
    </w:p>
    <w:p w14:paraId="45E86CB2" w14:textId="3E5AF61A" w:rsidR="002865DF" w:rsidRDefault="00215025">
      <w:pPr>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19. Допустими нива на шума отвън: </w:t>
      </w:r>
    </w:p>
    <w:p w14:paraId="6744ED43" w14:textId="77777777" w:rsidR="002865DF" w:rsidRDefault="00215025">
      <w:pPr>
        <w:numPr>
          <w:ilvl w:val="0"/>
          <w:numId w:val="20"/>
        </w:numPr>
        <w:suppressAutoHyphens/>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Нива на шума отвън: Допустимо ниво на шум съгласно Директива 2007/34/ЕО</w:t>
      </w:r>
    </w:p>
    <w:p w14:paraId="08282736" w14:textId="77777777" w:rsidR="002865DF" w:rsidRDefault="002865DF">
      <w:pPr>
        <w:tabs>
          <w:tab w:val="left" w:pos="3562"/>
        </w:tabs>
        <w:spacing w:after="0" w:line="278" w:lineRule="exact"/>
        <w:ind w:firstLine="567"/>
        <w:jc w:val="both"/>
        <w:rPr>
          <w:rFonts w:ascii="Times New Roman" w:eastAsia="Times New Roman" w:hAnsi="Times New Roman"/>
          <w:sz w:val="16"/>
          <w:szCs w:val="16"/>
          <w:lang w:val="bg-BG" w:eastAsia="bg-BG"/>
        </w:rPr>
      </w:pPr>
    </w:p>
    <w:p w14:paraId="0774FCC4"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20. Двигател:</w:t>
      </w:r>
    </w:p>
    <w:p w14:paraId="7708AC1D" w14:textId="77777777" w:rsidR="002865DF" w:rsidRDefault="00215025">
      <w:pPr>
        <w:numPr>
          <w:ilvl w:val="0"/>
          <w:numId w:val="20"/>
        </w:numPr>
        <w:tabs>
          <w:tab w:val="clear" w:pos="360"/>
          <w:tab w:val="num" w:pos="0"/>
        </w:tabs>
        <w:suppressAutoHyphens/>
        <w:spacing w:after="0" w:line="240" w:lineRule="auto"/>
        <w:ind w:left="0" w:firstLine="993"/>
        <w:jc w:val="both"/>
        <w:rPr>
          <w:rFonts w:ascii="Times New Roman" w:eastAsia="Times New Roman" w:hAnsi="Times New Roman"/>
          <w:sz w:val="24"/>
          <w:szCs w:val="24"/>
          <w:lang w:val="bg-BG" w:eastAsia="bg-BG"/>
        </w:rPr>
      </w:pPr>
      <w:bookmarkStart w:id="1" w:name="_Hlk33176952"/>
      <w:r>
        <w:rPr>
          <w:rFonts w:ascii="Times New Roman" w:hAnsi="Times New Roman"/>
          <w:sz w:val="24"/>
          <w:lang w:val="bg-BG" w:eastAsia="bg-BG"/>
        </w:rPr>
        <w:t>Електрически двигател</w:t>
      </w:r>
      <w:bookmarkEnd w:id="1"/>
      <w:r>
        <w:rPr>
          <w:lang w:val="bg-BG"/>
        </w:rPr>
        <w:t>,</w:t>
      </w:r>
    </w:p>
    <w:p w14:paraId="22BFC036" w14:textId="77777777" w:rsidR="002865DF" w:rsidRDefault="00215025">
      <w:pPr>
        <w:numPr>
          <w:ilvl w:val="0"/>
          <w:numId w:val="20"/>
        </w:numPr>
        <w:tabs>
          <w:tab w:val="clear" w:pos="360"/>
          <w:tab w:val="num" w:pos="0"/>
        </w:tabs>
        <w:suppressAutoHyphens/>
        <w:spacing w:after="0" w:line="240" w:lineRule="auto"/>
        <w:ind w:left="0" w:firstLine="993"/>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Задвижване с карданен вал и диференциал;.</w:t>
      </w:r>
    </w:p>
    <w:p w14:paraId="313D8BD8" w14:textId="531B343A" w:rsidR="002865DF" w:rsidRDefault="00215025">
      <w:pPr>
        <w:numPr>
          <w:ilvl w:val="0"/>
          <w:numId w:val="20"/>
        </w:numPr>
        <w:tabs>
          <w:tab w:val="clear" w:pos="360"/>
          <w:tab w:val="num" w:pos="0"/>
        </w:tabs>
        <w:suppressAutoHyphens/>
        <w:spacing w:after="0" w:line="240" w:lineRule="auto"/>
        <w:ind w:left="0" w:firstLine="993"/>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lastRenderedPageBreak/>
        <w:t xml:space="preserve">Максимална нетна (ефективна) мощност: не по-малко от </w:t>
      </w:r>
      <w:r w:rsidR="00CA0DCE">
        <w:rPr>
          <w:rFonts w:ascii="Times New Roman" w:eastAsia="Times New Roman" w:hAnsi="Times New Roman"/>
          <w:sz w:val="24"/>
          <w:szCs w:val="24"/>
          <w:lang w:val="bg-BG" w:eastAsia="bg-BG"/>
        </w:rPr>
        <w:t xml:space="preserve">220 </w:t>
      </w:r>
      <w:proofErr w:type="spellStart"/>
      <w:r>
        <w:rPr>
          <w:rFonts w:ascii="Times New Roman" w:eastAsia="Times New Roman" w:hAnsi="Times New Roman"/>
          <w:sz w:val="24"/>
          <w:szCs w:val="24"/>
          <w:lang w:val="bg-BG" w:eastAsia="bg-BG"/>
        </w:rPr>
        <w:t>kW</w:t>
      </w:r>
      <w:proofErr w:type="spellEnd"/>
      <w:r>
        <w:rPr>
          <w:rFonts w:ascii="Times New Roman" w:eastAsia="Times New Roman" w:hAnsi="Times New Roman"/>
          <w:sz w:val="24"/>
          <w:szCs w:val="24"/>
          <w:lang w:val="bg-BG" w:eastAsia="bg-BG"/>
        </w:rPr>
        <w:t xml:space="preserve"> и максимална  30-минутна мощност не по-малко от </w:t>
      </w:r>
      <w:r w:rsidR="00CA0DCE">
        <w:rPr>
          <w:rFonts w:ascii="Times New Roman" w:eastAsia="Times New Roman" w:hAnsi="Times New Roman"/>
          <w:sz w:val="24"/>
          <w:szCs w:val="24"/>
          <w:lang w:val="bg-BG" w:eastAsia="bg-BG"/>
        </w:rPr>
        <w:t xml:space="preserve">150 </w:t>
      </w:r>
      <w:proofErr w:type="spellStart"/>
      <w:r>
        <w:rPr>
          <w:rFonts w:ascii="Times New Roman" w:eastAsia="Times New Roman" w:hAnsi="Times New Roman"/>
          <w:sz w:val="24"/>
          <w:szCs w:val="24"/>
          <w:lang w:val="bg-BG" w:eastAsia="bg-BG"/>
        </w:rPr>
        <w:t>kW</w:t>
      </w:r>
      <w:proofErr w:type="spellEnd"/>
      <w:r>
        <w:rPr>
          <w:rFonts w:ascii="Times New Roman" w:eastAsia="Times New Roman" w:hAnsi="Times New Roman"/>
          <w:sz w:val="24"/>
          <w:szCs w:val="24"/>
          <w:lang w:val="bg-BG" w:eastAsia="bg-BG"/>
        </w:rPr>
        <w:t xml:space="preserve">  (съгласно Правило на ИКЕ на ООН № 85) Да се приложи към офертата, сертификат, отговарящ на европейските норми доказващ конкретните параметри.</w:t>
      </w:r>
    </w:p>
    <w:p w14:paraId="212AA819" w14:textId="77777777" w:rsidR="002865DF" w:rsidRDefault="00215025">
      <w:pPr>
        <w:numPr>
          <w:ilvl w:val="0"/>
          <w:numId w:val="20"/>
        </w:numPr>
        <w:tabs>
          <w:tab w:val="clear" w:pos="360"/>
          <w:tab w:val="num" w:pos="0"/>
        </w:tabs>
        <w:suppressAutoHyphens/>
        <w:spacing w:after="0" w:line="240" w:lineRule="auto"/>
        <w:ind w:left="0" w:firstLine="993"/>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 „Старт”/„Стоп” бутон (за стартиране и спиране на двигателя) на арматурното табло;</w:t>
      </w:r>
    </w:p>
    <w:p w14:paraId="7C7F9D9F" w14:textId="77777777" w:rsidR="002865DF" w:rsidRDefault="00215025">
      <w:pPr>
        <w:numPr>
          <w:ilvl w:val="0"/>
          <w:numId w:val="20"/>
        </w:numPr>
        <w:tabs>
          <w:tab w:val="clear" w:pos="360"/>
          <w:tab w:val="num" w:pos="0"/>
        </w:tabs>
        <w:suppressAutoHyphens/>
        <w:spacing w:after="0" w:line="240" w:lineRule="auto"/>
        <w:ind w:left="0" w:firstLine="993"/>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ниво на безопасност – мин. IP67 съгласно международния стандарт IEC 60529 или еквивалент. Да се приложат към офертата, сертификати, отговарящи на европейските норми съгласно Правило на ИКЕ на ООН № 85.</w:t>
      </w:r>
    </w:p>
    <w:p w14:paraId="46CED519" w14:textId="77777777" w:rsidR="002865DF" w:rsidRDefault="00215025">
      <w:pPr>
        <w:numPr>
          <w:ilvl w:val="0"/>
          <w:numId w:val="20"/>
        </w:numPr>
        <w:tabs>
          <w:tab w:val="clear" w:pos="360"/>
        </w:tabs>
        <w:suppressAutoHyphens/>
        <w:spacing w:after="0" w:line="240" w:lineRule="auto"/>
        <w:ind w:left="0" w:firstLine="993"/>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Максимална енергийна консумация на е-автобуса: не повече от 1.00 </w:t>
      </w:r>
      <w:proofErr w:type="spellStart"/>
      <w:r>
        <w:rPr>
          <w:rFonts w:ascii="Times New Roman" w:eastAsia="Times New Roman" w:hAnsi="Times New Roman"/>
          <w:sz w:val="24"/>
          <w:szCs w:val="24"/>
          <w:lang w:val="bg-BG" w:eastAsia="bg-BG"/>
        </w:rPr>
        <w:t>kWh</w:t>
      </w:r>
      <w:proofErr w:type="spellEnd"/>
      <w:r>
        <w:rPr>
          <w:rFonts w:ascii="Times New Roman" w:eastAsia="Times New Roman" w:hAnsi="Times New Roman"/>
          <w:sz w:val="24"/>
          <w:szCs w:val="24"/>
          <w:lang w:val="bg-BG" w:eastAsia="bg-BG"/>
        </w:rPr>
        <w:t>/</w:t>
      </w:r>
      <w:proofErr w:type="spellStart"/>
      <w:r>
        <w:rPr>
          <w:rFonts w:ascii="Times New Roman" w:eastAsia="Times New Roman" w:hAnsi="Times New Roman"/>
          <w:sz w:val="24"/>
          <w:szCs w:val="24"/>
          <w:lang w:val="bg-BG" w:eastAsia="bg-BG"/>
        </w:rPr>
        <w:t>km</w:t>
      </w:r>
      <w:proofErr w:type="spellEnd"/>
      <w:r>
        <w:rPr>
          <w:rFonts w:ascii="Times New Roman" w:eastAsia="Times New Roman" w:hAnsi="Times New Roman"/>
          <w:sz w:val="24"/>
          <w:szCs w:val="24"/>
          <w:lang w:val="bg-BG" w:eastAsia="bg-BG"/>
        </w:rPr>
        <w:t xml:space="preserve"> (Забележка: Разходът на енергия в </w:t>
      </w:r>
      <w:proofErr w:type="spellStart"/>
      <w:r>
        <w:rPr>
          <w:rFonts w:ascii="Times New Roman" w:eastAsia="Times New Roman" w:hAnsi="Times New Roman"/>
          <w:sz w:val="24"/>
          <w:szCs w:val="24"/>
          <w:lang w:val="bg-BG" w:eastAsia="bg-BG"/>
        </w:rPr>
        <w:t>kWh</w:t>
      </w:r>
      <w:proofErr w:type="spellEnd"/>
      <w:r>
        <w:rPr>
          <w:rFonts w:ascii="Times New Roman" w:eastAsia="Times New Roman" w:hAnsi="Times New Roman"/>
          <w:sz w:val="24"/>
          <w:szCs w:val="24"/>
          <w:lang w:val="bg-BG" w:eastAsia="bg-BG"/>
        </w:rPr>
        <w:t>/</w:t>
      </w:r>
      <w:proofErr w:type="spellStart"/>
      <w:r>
        <w:rPr>
          <w:rFonts w:ascii="Times New Roman" w:eastAsia="Times New Roman" w:hAnsi="Times New Roman"/>
          <w:sz w:val="24"/>
          <w:szCs w:val="24"/>
          <w:lang w:val="bg-BG" w:eastAsia="bg-BG"/>
        </w:rPr>
        <w:t>km</w:t>
      </w:r>
      <w:proofErr w:type="spellEnd"/>
      <w:r>
        <w:rPr>
          <w:rFonts w:ascii="Times New Roman" w:eastAsia="Times New Roman" w:hAnsi="Times New Roman"/>
          <w:sz w:val="24"/>
          <w:szCs w:val="24"/>
          <w:lang w:val="bg-BG" w:eastAsia="bg-BG"/>
        </w:rPr>
        <w:t xml:space="preserve"> се определя съгласно условията и тестове за изпитване SORT-2, съгласно методиката по E-SORT) *Лабораторията, издател на сертификата по SORT-2, съгласно методиката по Е-SORT или еквивалентна на нея, следва да притежава сертификат ISO/IEC 17025:2017 (Общи изисквания за компетентността на лаборатории за изпитване и калибриране) или еквивалент, който следва да бъде приложен към офертата, отговарящ на изискванията на Регламент (ЕО) № 765/2008 на Европейския парламент и на Съвета от 9 юли 2008 г. за определяне на изискванията за акредитация и надзор</w:t>
      </w:r>
    </w:p>
    <w:p w14:paraId="07D1EF23" w14:textId="3E6A1339" w:rsidR="002865DF" w:rsidRDefault="00215025">
      <w:pPr>
        <w:numPr>
          <w:ilvl w:val="0"/>
          <w:numId w:val="20"/>
        </w:numPr>
        <w:tabs>
          <w:tab w:val="clear" w:pos="360"/>
        </w:tabs>
        <w:suppressAutoHyphens/>
        <w:spacing w:after="0" w:line="240" w:lineRule="auto"/>
        <w:ind w:left="0" w:firstLine="993"/>
        <w:jc w:val="both"/>
        <w:rPr>
          <w:rFonts w:ascii="Times New Roman" w:eastAsia="Times New Roman" w:hAnsi="Times New Roman"/>
          <w:sz w:val="24"/>
          <w:szCs w:val="24"/>
          <w:lang w:val="bg-BG" w:eastAsia="bg-BG"/>
        </w:rPr>
      </w:pPr>
      <w:r>
        <w:rPr>
          <w:rFonts w:ascii="Times New Roman" w:hAnsi="Times New Roman"/>
          <w:sz w:val="24"/>
          <w:lang w:val="bg-BG"/>
        </w:rPr>
        <w:t>Да е налична автоматична система за гасене на пожар (да се опише);</w:t>
      </w:r>
    </w:p>
    <w:p w14:paraId="1BCFB708" w14:textId="77777777" w:rsidR="002865DF" w:rsidRDefault="00215025">
      <w:pPr>
        <w:numPr>
          <w:ilvl w:val="0"/>
          <w:numId w:val="20"/>
        </w:numPr>
        <w:tabs>
          <w:tab w:val="clear" w:pos="360"/>
        </w:tabs>
        <w:suppressAutoHyphens/>
        <w:spacing w:after="0" w:line="240" w:lineRule="auto"/>
        <w:ind w:left="0" w:firstLine="993"/>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Максимални допустими стойности на емисии, съгласно чл. 47, ал. 5 и 6 от ЗОП, във връзка с чл. 149, ал . 1 от ЗДвП, както следва: Въглероден диоксид (CO2) ≤ 0,1 Емисии на азотни оксиди (</w:t>
      </w:r>
      <w:proofErr w:type="spellStart"/>
      <w:r>
        <w:rPr>
          <w:rFonts w:ascii="Times New Roman" w:eastAsia="Times New Roman" w:hAnsi="Times New Roman"/>
          <w:sz w:val="24"/>
          <w:szCs w:val="24"/>
          <w:lang w:val="bg-BG" w:eastAsia="bg-BG"/>
        </w:rPr>
        <w:t>NOx</w:t>
      </w:r>
      <w:proofErr w:type="spellEnd"/>
      <w:r>
        <w:rPr>
          <w:rFonts w:ascii="Times New Roman" w:eastAsia="Times New Roman" w:hAnsi="Times New Roman"/>
          <w:sz w:val="24"/>
          <w:szCs w:val="24"/>
          <w:lang w:val="bg-BG" w:eastAsia="bg-BG"/>
        </w:rPr>
        <w:t xml:space="preserve">), неметанови въглеводороди (NMHC) и </w:t>
      </w:r>
      <w:proofErr w:type="spellStart"/>
      <w:r>
        <w:rPr>
          <w:rFonts w:ascii="Times New Roman" w:eastAsia="Times New Roman" w:hAnsi="Times New Roman"/>
          <w:sz w:val="24"/>
          <w:szCs w:val="24"/>
          <w:lang w:val="bg-BG" w:eastAsia="bg-BG"/>
        </w:rPr>
        <w:t>прахови</w:t>
      </w:r>
      <w:proofErr w:type="spellEnd"/>
      <w:r>
        <w:rPr>
          <w:rFonts w:ascii="Times New Roman" w:eastAsia="Times New Roman" w:hAnsi="Times New Roman"/>
          <w:sz w:val="24"/>
          <w:szCs w:val="24"/>
          <w:lang w:val="bg-BG" w:eastAsia="bg-BG"/>
        </w:rPr>
        <w:t xml:space="preserve"> частици ≤ 0,1</w:t>
      </w:r>
    </w:p>
    <w:p w14:paraId="0AAD72EB"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3B1E6003"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21. Система за смазване: автоматизирана централна система за смазване.</w:t>
      </w:r>
    </w:p>
    <w:p w14:paraId="1756273D" w14:textId="77777777" w:rsidR="002865DF" w:rsidRDefault="002865DF">
      <w:pPr>
        <w:tabs>
          <w:tab w:val="left" w:pos="3562"/>
        </w:tabs>
        <w:spacing w:after="0" w:line="278" w:lineRule="exact"/>
        <w:ind w:left="360" w:firstLine="567"/>
        <w:jc w:val="both"/>
        <w:rPr>
          <w:rFonts w:ascii="Times New Roman" w:eastAsia="Times New Roman" w:hAnsi="Times New Roman"/>
          <w:sz w:val="24"/>
          <w:szCs w:val="24"/>
          <w:lang w:val="bg-BG" w:eastAsia="bg-BG"/>
        </w:rPr>
      </w:pPr>
    </w:p>
    <w:p w14:paraId="5F2C01F6" w14:textId="1F711A0A"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22. Охладителна система: всички компоненти и материали (маркучи за свързване, резервоари за охладителна течност и др.), които се използват в охладителната система, да са от корозионно устойчиви материали.</w:t>
      </w:r>
    </w:p>
    <w:p w14:paraId="36541A0D"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53783CD6"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23. </w:t>
      </w:r>
      <w:proofErr w:type="spellStart"/>
      <w:r>
        <w:rPr>
          <w:rFonts w:ascii="Times New Roman" w:eastAsia="Times New Roman" w:hAnsi="Times New Roman"/>
          <w:sz w:val="24"/>
          <w:szCs w:val="24"/>
          <w:lang w:val="bg-BG" w:eastAsia="bg-BG"/>
        </w:rPr>
        <w:t>Тягова</w:t>
      </w:r>
      <w:proofErr w:type="spellEnd"/>
      <w:r>
        <w:rPr>
          <w:rFonts w:ascii="Times New Roman" w:eastAsia="Times New Roman" w:hAnsi="Times New Roman"/>
          <w:sz w:val="24"/>
          <w:szCs w:val="24"/>
          <w:lang w:val="bg-BG" w:eastAsia="bg-BG"/>
        </w:rPr>
        <w:t xml:space="preserve"> батерия: </w:t>
      </w:r>
    </w:p>
    <w:p w14:paraId="46C2CEF5" w14:textId="55AF69D0"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 Капацитет от не по-малко от </w:t>
      </w:r>
      <w:r w:rsidR="00CA0DCE">
        <w:rPr>
          <w:rFonts w:ascii="Times New Roman" w:eastAsia="Times New Roman" w:hAnsi="Times New Roman"/>
          <w:sz w:val="24"/>
          <w:szCs w:val="24"/>
          <w:lang w:val="bg-BG" w:eastAsia="bg-BG"/>
        </w:rPr>
        <w:t xml:space="preserve">320 </w:t>
      </w:r>
      <w:proofErr w:type="spellStart"/>
      <w:r>
        <w:rPr>
          <w:rFonts w:ascii="Times New Roman" w:eastAsia="Times New Roman" w:hAnsi="Times New Roman"/>
          <w:sz w:val="24"/>
          <w:szCs w:val="24"/>
          <w:lang w:val="bg-BG" w:eastAsia="bg-BG"/>
        </w:rPr>
        <w:t>kWh</w:t>
      </w:r>
      <w:proofErr w:type="spellEnd"/>
      <w:r>
        <w:rPr>
          <w:rFonts w:ascii="Times New Roman" w:eastAsia="Times New Roman" w:hAnsi="Times New Roman"/>
          <w:sz w:val="24"/>
          <w:szCs w:val="24"/>
          <w:lang w:val="bg-BG" w:eastAsia="bg-BG"/>
        </w:rPr>
        <w:t xml:space="preserve"> (да отговаря на нормите посочени в Правило на ИКЕ на ООН № 100). Да се приложи към офертата, сертификатът, доказващ конкретния параметър.</w:t>
      </w:r>
    </w:p>
    <w:p w14:paraId="3A8A7874" w14:textId="457B3B1C"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 капацитет – осигуряващ пробег от най-малко </w:t>
      </w:r>
      <w:r w:rsidR="00CA0DCE">
        <w:rPr>
          <w:rFonts w:ascii="Times New Roman" w:eastAsia="Times New Roman" w:hAnsi="Times New Roman"/>
          <w:sz w:val="24"/>
          <w:szCs w:val="24"/>
          <w:lang w:val="bg-BG" w:eastAsia="bg-BG"/>
        </w:rPr>
        <w:t xml:space="preserve">260 </w:t>
      </w:r>
      <w:r>
        <w:rPr>
          <w:rFonts w:ascii="Times New Roman" w:eastAsia="Times New Roman" w:hAnsi="Times New Roman"/>
          <w:sz w:val="24"/>
          <w:szCs w:val="24"/>
          <w:lang w:val="bg-BG" w:eastAsia="bg-BG"/>
        </w:rPr>
        <w:t>км на ден след 1 брой бавно нощно зареждане /</w:t>
      </w:r>
      <w:r>
        <w:rPr>
          <w:rFonts w:ascii="Times New Roman" w:eastAsia="Times New Roman" w:hAnsi="Times New Roman"/>
          <w:b/>
          <w:sz w:val="24"/>
          <w:szCs w:val="24"/>
          <w:u w:val="single"/>
          <w:lang w:val="bg-BG" w:eastAsia="bg-BG"/>
        </w:rPr>
        <w:t>&lt; 4 ч.</w:t>
      </w:r>
      <w:r>
        <w:rPr>
          <w:rFonts w:ascii="Times New Roman" w:eastAsia="Times New Roman" w:hAnsi="Times New Roman"/>
          <w:sz w:val="24"/>
          <w:szCs w:val="24"/>
          <w:lang w:val="bg-BG" w:eastAsia="bg-BG"/>
        </w:rPr>
        <w:t xml:space="preserve">/ до 100% (до максимално ниво </w:t>
      </w:r>
      <w:proofErr w:type="spellStart"/>
      <w:r>
        <w:rPr>
          <w:rFonts w:ascii="Times New Roman" w:eastAsia="Times New Roman" w:hAnsi="Times New Roman"/>
          <w:sz w:val="24"/>
          <w:szCs w:val="24"/>
          <w:lang w:val="bg-BG" w:eastAsia="bg-BG"/>
        </w:rPr>
        <w:t>SOCm</w:t>
      </w:r>
      <w:proofErr w:type="spellEnd"/>
      <w:r>
        <w:rPr>
          <w:rFonts w:ascii="Times New Roman" w:eastAsia="Times New Roman" w:hAnsi="Times New Roman"/>
          <w:sz w:val="24"/>
          <w:szCs w:val="24"/>
          <w:lang w:val="bg-BG" w:eastAsia="bg-BG"/>
        </w:rPr>
        <w:t xml:space="preserve">*, измерен по SORT-2, съгласно методиката по Е-SORT или еквивалентна на нея)/ и едно бързо дневно зареждане. </w:t>
      </w:r>
    </w:p>
    <w:p w14:paraId="6D3BBFBF" w14:textId="77777777" w:rsidR="002865DF" w:rsidRDefault="00215025">
      <w:pPr>
        <w:spacing w:after="0"/>
        <w:ind w:right="-2" w:firstLine="567"/>
        <w:jc w:val="both"/>
        <w:rPr>
          <w:rFonts w:ascii="Times New Roman" w:eastAsia="Times New Roman" w:hAnsi="Times New Roman"/>
          <w:b/>
          <w:bCs/>
          <w:sz w:val="24"/>
          <w:szCs w:val="24"/>
          <w:lang w:val="bg-BG" w:eastAsia="bg-BG"/>
        </w:rPr>
      </w:pPr>
      <w:r>
        <w:rPr>
          <w:rFonts w:ascii="Times New Roman" w:eastAsia="Times New Roman" w:hAnsi="Times New Roman"/>
          <w:sz w:val="24"/>
          <w:szCs w:val="24"/>
          <w:lang w:val="bg-BG" w:eastAsia="bg-BG"/>
        </w:rPr>
        <w:t xml:space="preserve">*Съгласно E-SORT, </w:t>
      </w:r>
      <w:proofErr w:type="spellStart"/>
      <w:r>
        <w:rPr>
          <w:rFonts w:ascii="Times New Roman" w:eastAsia="Times New Roman" w:hAnsi="Times New Roman"/>
          <w:sz w:val="24"/>
          <w:szCs w:val="24"/>
          <w:lang w:val="bg-BG" w:eastAsia="bg-BG"/>
        </w:rPr>
        <w:t>SOCm</w:t>
      </w:r>
      <w:proofErr w:type="spellEnd"/>
      <w:r>
        <w:rPr>
          <w:rFonts w:ascii="Times New Roman" w:eastAsia="Times New Roman" w:hAnsi="Times New Roman"/>
          <w:sz w:val="24"/>
          <w:szCs w:val="24"/>
          <w:lang w:val="bg-BG" w:eastAsia="bg-BG"/>
        </w:rPr>
        <w:t xml:space="preserve"> [</w:t>
      </w:r>
      <w:proofErr w:type="spellStart"/>
      <w:r>
        <w:rPr>
          <w:rFonts w:ascii="Times New Roman" w:eastAsia="Times New Roman" w:hAnsi="Times New Roman"/>
          <w:sz w:val="24"/>
          <w:szCs w:val="24"/>
          <w:lang w:val="bg-BG" w:eastAsia="bg-BG"/>
        </w:rPr>
        <w:t>kWh</w:t>
      </w:r>
      <w:proofErr w:type="spellEnd"/>
      <w:r>
        <w:rPr>
          <w:rFonts w:ascii="Times New Roman" w:eastAsia="Times New Roman" w:hAnsi="Times New Roman"/>
          <w:sz w:val="24"/>
          <w:szCs w:val="24"/>
          <w:lang w:val="bg-BG" w:eastAsia="bg-BG"/>
        </w:rPr>
        <w:t xml:space="preserve">] се дефинира като максимално ниво на заряд на батерията, достигнато при автоматичното изключване на </w:t>
      </w:r>
      <w:proofErr w:type="spellStart"/>
      <w:r>
        <w:rPr>
          <w:rFonts w:ascii="Times New Roman" w:eastAsia="Times New Roman" w:hAnsi="Times New Roman"/>
          <w:sz w:val="24"/>
          <w:szCs w:val="24"/>
          <w:lang w:val="bg-BG" w:eastAsia="bg-BG"/>
        </w:rPr>
        <w:t>зарядната</w:t>
      </w:r>
      <w:proofErr w:type="spellEnd"/>
      <w:r>
        <w:rPr>
          <w:rFonts w:ascii="Times New Roman" w:eastAsia="Times New Roman" w:hAnsi="Times New Roman"/>
          <w:sz w:val="24"/>
          <w:szCs w:val="24"/>
          <w:lang w:val="bg-BG" w:eastAsia="bg-BG"/>
        </w:rPr>
        <w:t xml:space="preserve"> станция, поради завършване на процеса. Пробегът след заряд до максимално ниво </w:t>
      </w:r>
      <w:proofErr w:type="spellStart"/>
      <w:r>
        <w:rPr>
          <w:rFonts w:ascii="Times New Roman" w:eastAsia="Times New Roman" w:hAnsi="Times New Roman"/>
          <w:sz w:val="24"/>
          <w:szCs w:val="24"/>
          <w:lang w:val="bg-BG" w:eastAsia="bg-BG"/>
        </w:rPr>
        <w:t>SOCm</w:t>
      </w:r>
      <w:proofErr w:type="spellEnd"/>
      <w:r>
        <w:rPr>
          <w:rFonts w:ascii="Times New Roman" w:eastAsia="Times New Roman" w:hAnsi="Times New Roman"/>
          <w:sz w:val="24"/>
          <w:szCs w:val="24"/>
          <w:lang w:val="bg-BG" w:eastAsia="bg-BG"/>
        </w:rPr>
        <w:t xml:space="preserve">, съответства на </w:t>
      </w:r>
      <w:r>
        <w:rPr>
          <w:rFonts w:ascii="Times New Roman" w:eastAsia="Times New Roman" w:hAnsi="Times New Roman"/>
          <w:b/>
          <w:bCs/>
          <w:sz w:val="24"/>
          <w:szCs w:val="24"/>
          <w:lang w:val="bg-BG" w:eastAsia="bg-BG"/>
        </w:rPr>
        <w:t>d</w:t>
      </w:r>
      <w:r>
        <w:rPr>
          <w:rFonts w:ascii="Times New Roman" w:eastAsia="Times New Roman" w:hAnsi="Times New Roman"/>
          <w:sz w:val="24"/>
          <w:szCs w:val="24"/>
          <w:lang w:val="bg-BG" w:eastAsia="bg-BG"/>
        </w:rPr>
        <w:t xml:space="preserve">i </w:t>
      </w:r>
      <w:proofErr w:type="spellStart"/>
      <w:r>
        <w:rPr>
          <w:rFonts w:ascii="Times New Roman" w:eastAsia="Times New Roman" w:hAnsi="Times New Roman"/>
          <w:sz w:val="24"/>
          <w:szCs w:val="24"/>
          <w:lang w:val="bg-BG" w:eastAsia="bg-BG"/>
        </w:rPr>
        <w:t>max</w:t>
      </w:r>
      <w:proofErr w:type="spellEnd"/>
      <w:r>
        <w:rPr>
          <w:rFonts w:ascii="Times New Roman" w:eastAsia="Times New Roman" w:hAnsi="Times New Roman"/>
          <w:sz w:val="24"/>
          <w:szCs w:val="24"/>
          <w:lang w:val="bg-BG" w:eastAsia="bg-BG"/>
        </w:rPr>
        <w:t xml:space="preserve"> [</w:t>
      </w:r>
      <w:proofErr w:type="spellStart"/>
      <w:r>
        <w:rPr>
          <w:rFonts w:ascii="Times New Roman" w:eastAsia="Times New Roman" w:hAnsi="Times New Roman"/>
          <w:sz w:val="24"/>
          <w:szCs w:val="24"/>
          <w:lang w:val="bg-BG" w:eastAsia="bg-BG"/>
        </w:rPr>
        <w:t>km</w:t>
      </w:r>
      <w:proofErr w:type="spellEnd"/>
      <w:r>
        <w:rPr>
          <w:rFonts w:ascii="Times New Roman" w:eastAsia="Times New Roman" w:hAnsi="Times New Roman"/>
          <w:sz w:val="24"/>
          <w:szCs w:val="24"/>
          <w:lang w:val="bg-BG" w:eastAsia="bg-BG"/>
        </w:rPr>
        <w:t xml:space="preserve">], като се взема предвид този от представените цикли по методиката на Е- SORT и SORT-2 или по друг еквивалентен метод, при който стойността на </w:t>
      </w:r>
      <w:r>
        <w:rPr>
          <w:rFonts w:ascii="Times New Roman" w:eastAsia="Times New Roman" w:hAnsi="Times New Roman"/>
          <w:b/>
          <w:bCs/>
          <w:sz w:val="24"/>
          <w:szCs w:val="24"/>
          <w:lang w:val="bg-BG" w:eastAsia="bg-BG"/>
        </w:rPr>
        <w:t>d</w:t>
      </w:r>
      <w:r>
        <w:rPr>
          <w:rFonts w:ascii="Times New Roman" w:eastAsia="Times New Roman" w:hAnsi="Times New Roman"/>
          <w:sz w:val="24"/>
          <w:szCs w:val="24"/>
          <w:lang w:val="bg-BG" w:eastAsia="bg-BG"/>
        </w:rPr>
        <w:t xml:space="preserve">i </w:t>
      </w:r>
      <w:proofErr w:type="spellStart"/>
      <w:r>
        <w:rPr>
          <w:rFonts w:ascii="Times New Roman" w:eastAsia="Times New Roman" w:hAnsi="Times New Roman"/>
          <w:sz w:val="24"/>
          <w:szCs w:val="24"/>
          <w:lang w:val="bg-BG" w:eastAsia="bg-BG"/>
        </w:rPr>
        <w:t>max</w:t>
      </w:r>
      <w:proofErr w:type="spellEnd"/>
      <w:r>
        <w:rPr>
          <w:rFonts w:ascii="Times New Roman" w:eastAsia="Times New Roman" w:hAnsi="Times New Roman"/>
          <w:sz w:val="24"/>
          <w:szCs w:val="24"/>
          <w:lang w:val="bg-BG" w:eastAsia="bg-BG"/>
        </w:rPr>
        <w:t xml:space="preserve">  е </w:t>
      </w:r>
      <w:r>
        <w:rPr>
          <w:rFonts w:ascii="Times New Roman" w:eastAsia="Times New Roman" w:hAnsi="Times New Roman"/>
          <w:b/>
          <w:bCs/>
          <w:sz w:val="24"/>
          <w:szCs w:val="24"/>
          <w:lang w:val="bg-BG" w:eastAsia="bg-BG"/>
        </w:rPr>
        <w:t>най-малка ;</w:t>
      </w:r>
    </w:p>
    <w:p w14:paraId="2837F8C6" w14:textId="77777777" w:rsidR="002865DF" w:rsidRDefault="00215025">
      <w:pPr>
        <w:spacing w:after="0"/>
        <w:ind w:right="-2"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*Лабораторията, издател на сертификата по SORT-2, съгласно методиката по Е-SORT или еквивалентна на нея, следва да притежава сертификат ISO/IEC 17025:2017 (Общи </w:t>
      </w:r>
      <w:r>
        <w:rPr>
          <w:rFonts w:ascii="Times New Roman" w:eastAsia="Times New Roman" w:hAnsi="Times New Roman"/>
          <w:sz w:val="24"/>
          <w:szCs w:val="24"/>
          <w:lang w:val="bg-BG" w:eastAsia="bg-BG"/>
        </w:rPr>
        <w:lastRenderedPageBreak/>
        <w:t>изисквания за компетентността на лаборатории за изпитване и калибриране) или еквивалент, който следва да бъде приложен към офертата, отговарящ на изискванията на Регламент (ЕО) № 765/2008 на Европейския парламент и на Съвета от 9 юли 2008 г. за определяне на изискванията за акредитация и надзор на пазара във връзка с предлагането на пазара на продукти.</w:t>
      </w:r>
    </w:p>
    <w:p w14:paraId="064F9D79" w14:textId="7E232B30"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 ниво на безопасност – мин. IP67 съгласно международния стандарт IEC 60529 или еквивалентен </w:t>
      </w:r>
      <w:r>
        <w:rPr>
          <w:rFonts w:ascii="Times New Roman" w:hAnsi="Times New Roman"/>
          <w:bCs/>
          <w:sz w:val="24"/>
          <w:lang w:val="bg-BG"/>
        </w:rPr>
        <w:t>(</w:t>
      </w:r>
      <w:r>
        <w:rPr>
          <w:rFonts w:ascii="Times New Roman" w:hAnsi="Times New Roman"/>
          <w:bCs/>
          <w:i/>
          <w:iCs/>
          <w:sz w:val="24"/>
          <w:lang w:val="bg-BG"/>
        </w:rPr>
        <w:t>Забележка</w:t>
      </w:r>
      <w:r>
        <w:rPr>
          <w:rFonts w:ascii="Times New Roman" w:hAnsi="Times New Roman"/>
          <w:bCs/>
          <w:sz w:val="24"/>
          <w:lang w:val="bg-BG"/>
        </w:rPr>
        <w:t>: да се приложат сертификати към офертата, отговарящи на европейските норми).</w:t>
      </w:r>
    </w:p>
    <w:p w14:paraId="3758E0C2"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модулен тип (с възможност за подмяна на отделни елементи/пакети).</w:t>
      </w:r>
    </w:p>
    <w:p w14:paraId="67B335FC"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612AF7A3"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24. Пневматична система:</w:t>
      </w:r>
    </w:p>
    <w:p w14:paraId="486B020E" w14:textId="263CDC08"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 да е изградена от </w:t>
      </w:r>
      <w:proofErr w:type="spellStart"/>
      <w:r>
        <w:rPr>
          <w:rFonts w:ascii="Times New Roman" w:eastAsia="Times New Roman" w:hAnsi="Times New Roman"/>
          <w:sz w:val="24"/>
          <w:szCs w:val="24"/>
          <w:lang w:val="bg-BG" w:eastAsia="bg-BG"/>
        </w:rPr>
        <w:t>некорозионни</w:t>
      </w:r>
      <w:proofErr w:type="spellEnd"/>
      <w:r>
        <w:rPr>
          <w:rFonts w:ascii="Times New Roman" w:eastAsia="Times New Roman" w:hAnsi="Times New Roman"/>
          <w:sz w:val="24"/>
          <w:szCs w:val="24"/>
          <w:lang w:val="bg-BG" w:eastAsia="bg-BG"/>
        </w:rPr>
        <w:t xml:space="preserve"> материали (пневматичните маркучи, тръбите и др.);</w:t>
      </w:r>
    </w:p>
    <w:p w14:paraId="4C3AA4C2"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 системата да притежава </w:t>
      </w:r>
      <w:proofErr w:type="spellStart"/>
      <w:r>
        <w:rPr>
          <w:rFonts w:ascii="Times New Roman" w:eastAsia="Times New Roman" w:hAnsi="Times New Roman"/>
          <w:sz w:val="24"/>
          <w:szCs w:val="24"/>
          <w:lang w:val="bg-BG" w:eastAsia="bg-BG"/>
        </w:rPr>
        <w:t>изсушител</w:t>
      </w:r>
      <w:proofErr w:type="spellEnd"/>
      <w:r>
        <w:rPr>
          <w:rFonts w:ascii="Times New Roman" w:eastAsia="Times New Roman" w:hAnsi="Times New Roman"/>
          <w:sz w:val="24"/>
          <w:szCs w:val="24"/>
          <w:lang w:val="bg-BG" w:eastAsia="bg-BG"/>
        </w:rPr>
        <w:t xml:space="preserve"> на въздух и автоматичен сепаратор на </w:t>
      </w:r>
      <w:proofErr w:type="spellStart"/>
      <w:r>
        <w:rPr>
          <w:rFonts w:ascii="Times New Roman" w:eastAsia="Times New Roman" w:hAnsi="Times New Roman"/>
          <w:sz w:val="24"/>
          <w:szCs w:val="24"/>
          <w:lang w:val="bg-BG" w:eastAsia="bg-BG"/>
        </w:rPr>
        <w:t>конденз</w:t>
      </w:r>
      <w:proofErr w:type="spellEnd"/>
      <w:r>
        <w:rPr>
          <w:rFonts w:ascii="Times New Roman" w:eastAsia="Times New Roman" w:hAnsi="Times New Roman"/>
          <w:sz w:val="24"/>
          <w:szCs w:val="24"/>
          <w:lang w:val="bg-BG" w:eastAsia="bg-BG"/>
        </w:rPr>
        <w:t>;</w:t>
      </w:r>
    </w:p>
    <w:p w14:paraId="00CF7FDF"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наличие на тестови изходи за проверка и поддръжка на пневматичната система.</w:t>
      </w:r>
    </w:p>
    <w:p w14:paraId="336935E0" w14:textId="77777777" w:rsidR="002865DF" w:rsidRDefault="002865DF">
      <w:pPr>
        <w:tabs>
          <w:tab w:val="left" w:pos="3562"/>
        </w:tabs>
        <w:spacing w:after="0" w:line="278" w:lineRule="exact"/>
        <w:ind w:left="360" w:firstLine="567"/>
        <w:jc w:val="both"/>
        <w:rPr>
          <w:rFonts w:ascii="Times New Roman" w:eastAsia="Times New Roman" w:hAnsi="Times New Roman"/>
          <w:sz w:val="24"/>
          <w:szCs w:val="24"/>
          <w:lang w:val="bg-BG" w:eastAsia="bg-BG"/>
        </w:rPr>
      </w:pPr>
    </w:p>
    <w:p w14:paraId="66449E20" w14:textId="07D1E1AC"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25. Теглене (дърпане): наличие на теглич отпред и отзад за теглене от друго превозно средство по отношение на тегличите, определени в Регламент (ЕС) № 1005/2010 на Комисията от 8 ноември 2010 г. за прилагане на Регламент (ЕО) № 661/2009.</w:t>
      </w:r>
    </w:p>
    <w:p w14:paraId="71732F77"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6AF0D7B9"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26. Окачване: на въздушни възглавници, с възможност за допълнително накланяне надясно в спряло състояние (на спирките).</w:t>
      </w:r>
    </w:p>
    <w:p w14:paraId="3490B8D6"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2F0FC17C"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27. Кормилна уредба с ляво управление:</w:t>
      </w:r>
    </w:p>
    <w:p w14:paraId="0A7E806D" w14:textId="77777777" w:rsidR="002865DF" w:rsidRDefault="00215025">
      <w:pPr>
        <w:tabs>
          <w:tab w:val="left" w:pos="3562"/>
        </w:tabs>
        <w:spacing w:after="0" w:line="278" w:lineRule="exact"/>
        <w:ind w:left="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да отговаря на изискванията по отношение на кормилните уредби, определени в Регламент (ЕО) № 661/2009 или Правило на ИКЕ на ООН № 79;</w:t>
      </w:r>
    </w:p>
    <w:p w14:paraId="321188ED" w14:textId="77777777" w:rsidR="002865DF" w:rsidRDefault="00215025">
      <w:pPr>
        <w:tabs>
          <w:tab w:val="left" w:pos="3562"/>
        </w:tabs>
        <w:spacing w:after="0" w:line="278" w:lineRule="exact"/>
        <w:ind w:left="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 с </w:t>
      </w:r>
      <w:proofErr w:type="spellStart"/>
      <w:r>
        <w:rPr>
          <w:rFonts w:ascii="Times New Roman" w:eastAsia="Times New Roman" w:hAnsi="Times New Roman"/>
          <w:sz w:val="24"/>
          <w:szCs w:val="24"/>
          <w:lang w:val="bg-BG" w:eastAsia="bg-BG"/>
        </w:rPr>
        <w:t>хидроусилвател</w:t>
      </w:r>
      <w:proofErr w:type="spellEnd"/>
      <w:r>
        <w:rPr>
          <w:rFonts w:ascii="Times New Roman" w:eastAsia="Times New Roman" w:hAnsi="Times New Roman"/>
          <w:sz w:val="24"/>
          <w:szCs w:val="24"/>
          <w:lang w:val="bg-BG" w:eastAsia="bg-BG"/>
        </w:rPr>
        <w:t>;</w:t>
      </w:r>
    </w:p>
    <w:p w14:paraId="65BEAFD5" w14:textId="77777777" w:rsidR="002865DF" w:rsidRDefault="002865DF">
      <w:pPr>
        <w:tabs>
          <w:tab w:val="num" w:pos="0"/>
          <w:tab w:val="left" w:pos="3562"/>
        </w:tabs>
        <w:spacing w:after="0" w:line="278" w:lineRule="exact"/>
        <w:ind w:firstLine="567"/>
        <w:jc w:val="both"/>
        <w:rPr>
          <w:rFonts w:ascii="Times New Roman" w:eastAsia="Times New Roman" w:hAnsi="Times New Roman"/>
          <w:sz w:val="24"/>
          <w:szCs w:val="24"/>
          <w:lang w:val="bg-BG" w:eastAsia="bg-BG"/>
        </w:rPr>
      </w:pPr>
    </w:p>
    <w:p w14:paraId="5F6C6002"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28. Спирачна система:</w:t>
      </w:r>
    </w:p>
    <w:p w14:paraId="5BAC2090"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да отговаря на изискванията по отношение на спирането, определени в Регламент (ЕО) № 661/2009 или Правило на ИКЕ на ООН № 13;</w:t>
      </w:r>
    </w:p>
    <w:p w14:paraId="756A2D78"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пневматична, с електронно управление с дискови спирачни механизми с вътрешно въздушно охлаждане на всички колела с автоматично регулиране и датчици за състоянието на накладките (с дискове на всички колела с автоматично регулиране);</w:t>
      </w:r>
    </w:p>
    <w:p w14:paraId="055F49C9"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 независима с </w:t>
      </w:r>
      <w:proofErr w:type="spellStart"/>
      <w:r>
        <w:rPr>
          <w:rFonts w:ascii="Times New Roman" w:eastAsia="Times New Roman" w:hAnsi="Times New Roman"/>
          <w:sz w:val="24"/>
          <w:szCs w:val="24"/>
          <w:lang w:val="bg-BG" w:eastAsia="bg-BG"/>
        </w:rPr>
        <w:t>двуконтурни</w:t>
      </w:r>
      <w:proofErr w:type="spellEnd"/>
      <w:r>
        <w:rPr>
          <w:rFonts w:ascii="Times New Roman" w:eastAsia="Times New Roman" w:hAnsi="Times New Roman"/>
          <w:sz w:val="24"/>
          <w:szCs w:val="24"/>
          <w:lang w:val="bg-BG" w:eastAsia="bg-BG"/>
        </w:rPr>
        <w:t xml:space="preserve"> спирачни механизми;</w:t>
      </w:r>
    </w:p>
    <w:p w14:paraId="339E5ACB"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 налични </w:t>
      </w:r>
      <w:proofErr w:type="spellStart"/>
      <w:r>
        <w:rPr>
          <w:rFonts w:ascii="Times New Roman" w:eastAsia="Times New Roman" w:hAnsi="Times New Roman"/>
          <w:sz w:val="24"/>
          <w:szCs w:val="24"/>
          <w:lang w:val="bg-BG" w:eastAsia="bg-BG"/>
        </w:rPr>
        <w:t>антиблокираща</w:t>
      </w:r>
      <w:proofErr w:type="spellEnd"/>
      <w:r>
        <w:rPr>
          <w:rFonts w:ascii="Times New Roman" w:eastAsia="Times New Roman" w:hAnsi="Times New Roman"/>
          <w:sz w:val="24"/>
          <w:szCs w:val="24"/>
          <w:lang w:val="bg-BG" w:eastAsia="bg-BG"/>
        </w:rPr>
        <w:t xml:space="preserve"> спирачна система (ABS или еквивалент) и система за контрол на </w:t>
      </w:r>
      <w:proofErr w:type="spellStart"/>
      <w:r>
        <w:rPr>
          <w:rFonts w:ascii="Times New Roman" w:eastAsia="Times New Roman" w:hAnsi="Times New Roman"/>
          <w:sz w:val="24"/>
          <w:szCs w:val="24"/>
          <w:lang w:val="bg-BG" w:eastAsia="bg-BG"/>
        </w:rPr>
        <w:t>теглителната</w:t>
      </w:r>
      <w:proofErr w:type="spellEnd"/>
      <w:r>
        <w:rPr>
          <w:rFonts w:ascii="Times New Roman" w:eastAsia="Times New Roman" w:hAnsi="Times New Roman"/>
          <w:sz w:val="24"/>
          <w:szCs w:val="24"/>
          <w:lang w:val="bg-BG" w:eastAsia="bg-BG"/>
        </w:rPr>
        <w:t xml:space="preserve"> сила (ASR или еквивалент);</w:t>
      </w:r>
    </w:p>
    <w:p w14:paraId="5D0DEF1E"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наличие на система за контрол на стабилността (ESP или еквивалент);</w:t>
      </w:r>
    </w:p>
    <w:p w14:paraId="7A9B35C6"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 спирачна функция на </w:t>
      </w:r>
      <w:proofErr w:type="spellStart"/>
      <w:r>
        <w:rPr>
          <w:rFonts w:ascii="Times New Roman" w:eastAsia="Times New Roman" w:hAnsi="Times New Roman"/>
          <w:sz w:val="24"/>
          <w:szCs w:val="24"/>
          <w:lang w:val="bg-BG" w:eastAsia="bg-BG"/>
        </w:rPr>
        <w:t>тяговия</w:t>
      </w:r>
      <w:proofErr w:type="spellEnd"/>
      <w:r>
        <w:rPr>
          <w:rFonts w:ascii="Times New Roman" w:eastAsia="Times New Roman" w:hAnsi="Times New Roman"/>
          <w:sz w:val="24"/>
          <w:szCs w:val="24"/>
          <w:lang w:val="bg-BG" w:eastAsia="bg-BG"/>
        </w:rPr>
        <w:t xml:space="preserve"> електродвигател с </w:t>
      </w:r>
      <w:proofErr w:type="spellStart"/>
      <w:r>
        <w:rPr>
          <w:rFonts w:ascii="Times New Roman" w:eastAsia="Times New Roman" w:hAnsi="Times New Roman"/>
          <w:sz w:val="24"/>
          <w:szCs w:val="24"/>
          <w:lang w:val="bg-BG" w:eastAsia="bg-BG"/>
        </w:rPr>
        <w:t>рекуперация</w:t>
      </w:r>
      <w:proofErr w:type="spellEnd"/>
      <w:r>
        <w:rPr>
          <w:rFonts w:ascii="Times New Roman" w:eastAsia="Times New Roman" w:hAnsi="Times New Roman"/>
          <w:sz w:val="24"/>
          <w:szCs w:val="24"/>
          <w:lang w:val="bg-BG" w:eastAsia="bg-BG"/>
        </w:rPr>
        <w:t xml:space="preserve"> на енергията;</w:t>
      </w:r>
    </w:p>
    <w:p w14:paraId="2F6AF201"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резервна (паркинг) спирачка, с ефективност на спирачните устройства при наклон минимум до 15 %  надолу или нагоре ;</w:t>
      </w:r>
    </w:p>
    <w:p w14:paraId="34D2DA9E"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наличие на алармен сигнал при движение на заден ход;</w:t>
      </w:r>
    </w:p>
    <w:p w14:paraId="1819B977"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lastRenderedPageBreak/>
        <w:t xml:space="preserve">- наличие на възможност (устройство) в предната част на превозното средство за ръчно </w:t>
      </w:r>
      <w:proofErr w:type="spellStart"/>
      <w:r>
        <w:rPr>
          <w:rFonts w:ascii="Times New Roman" w:eastAsia="Times New Roman" w:hAnsi="Times New Roman"/>
          <w:sz w:val="24"/>
          <w:szCs w:val="24"/>
          <w:lang w:val="bg-BG" w:eastAsia="bg-BG"/>
        </w:rPr>
        <w:t>отблокиране</w:t>
      </w:r>
      <w:proofErr w:type="spellEnd"/>
      <w:r>
        <w:rPr>
          <w:rFonts w:ascii="Times New Roman" w:eastAsia="Times New Roman" w:hAnsi="Times New Roman"/>
          <w:sz w:val="24"/>
          <w:szCs w:val="24"/>
          <w:lang w:val="bg-BG" w:eastAsia="bg-BG"/>
        </w:rPr>
        <w:t xml:space="preserve"> на спирачната система;</w:t>
      </w:r>
    </w:p>
    <w:p w14:paraId="2DECCA72"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всички елементи на спирачната система да са корозионно устойчиви отвътре и отвън.</w:t>
      </w:r>
    </w:p>
    <w:p w14:paraId="701F4470" w14:textId="77777777" w:rsidR="002865DF" w:rsidRDefault="002865DF">
      <w:pPr>
        <w:tabs>
          <w:tab w:val="num" w:pos="0"/>
          <w:tab w:val="left" w:pos="3562"/>
        </w:tabs>
        <w:spacing w:after="0" w:line="278" w:lineRule="exact"/>
        <w:ind w:firstLine="567"/>
        <w:jc w:val="both"/>
        <w:rPr>
          <w:rFonts w:ascii="Times New Roman" w:eastAsia="Times New Roman" w:hAnsi="Times New Roman"/>
          <w:sz w:val="24"/>
          <w:szCs w:val="24"/>
          <w:lang w:val="bg-BG" w:eastAsia="bg-BG"/>
        </w:rPr>
      </w:pPr>
    </w:p>
    <w:p w14:paraId="7A917266" w14:textId="19CB30E5"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29. Устройства за осветяване и светлинна сигнализация: съгласно изискванията по отношение на монтиране на устройства за осветяване и светлинна сигнализация, определени в Регламент (ЕО) № 661/2009, Правило на ИКЕ на ООН № 48.</w:t>
      </w:r>
    </w:p>
    <w:p w14:paraId="38DE9AAE"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наличие на основни и дневни LED, или еквивалентни, светлини, като последните - с  автоматично включване при стартиране на двигателя.</w:t>
      </w:r>
    </w:p>
    <w:p w14:paraId="4EE0E724" w14:textId="77777777" w:rsidR="002865DF" w:rsidRDefault="002865DF">
      <w:pPr>
        <w:tabs>
          <w:tab w:val="left" w:pos="3562"/>
        </w:tabs>
        <w:spacing w:after="0" w:line="278" w:lineRule="exact"/>
        <w:ind w:left="360" w:firstLine="567"/>
        <w:jc w:val="both"/>
        <w:rPr>
          <w:rFonts w:ascii="Times New Roman" w:eastAsia="Times New Roman" w:hAnsi="Times New Roman"/>
          <w:sz w:val="24"/>
          <w:szCs w:val="24"/>
          <w:lang w:val="bg-BG" w:eastAsia="bg-BG"/>
        </w:rPr>
      </w:pPr>
    </w:p>
    <w:p w14:paraId="2510396E"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30.1. Електрическа система:</w:t>
      </w:r>
    </w:p>
    <w:p w14:paraId="7A77F345"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работно напрежение: 24 V;</w:t>
      </w:r>
    </w:p>
    <w:p w14:paraId="66BC94C0" w14:textId="231F7784"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акумулатори – 2 бр. по 12 V;</w:t>
      </w:r>
    </w:p>
    <w:p w14:paraId="6BA37F29"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прекъсвач на акумулаторите – ръчен.</w:t>
      </w:r>
    </w:p>
    <w:p w14:paraId="7A5239EF" w14:textId="77777777" w:rsidR="002865DF" w:rsidRDefault="002865DF">
      <w:pPr>
        <w:tabs>
          <w:tab w:val="num" w:pos="1418"/>
        </w:tabs>
        <w:spacing w:after="0" w:line="240" w:lineRule="auto"/>
        <w:ind w:firstLine="567"/>
        <w:jc w:val="both"/>
        <w:rPr>
          <w:rFonts w:ascii="Times New Roman" w:eastAsia="Times New Roman" w:hAnsi="Times New Roman"/>
          <w:sz w:val="24"/>
          <w:szCs w:val="24"/>
          <w:lang w:val="bg-BG" w:eastAsia="bg-BG"/>
        </w:rPr>
      </w:pPr>
    </w:p>
    <w:p w14:paraId="3F857159" w14:textId="77777777" w:rsidR="002865DF" w:rsidRDefault="00215025">
      <w:pPr>
        <w:tabs>
          <w:tab w:val="num" w:pos="1418"/>
        </w:tabs>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30.2. Допълнителни изисквания към ел. инсталацията на автобуса:</w:t>
      </w:r>
    </w:p>
    <w:p w14:paraId="7D5A2FFB" w14:textId="77777777" w:rsidR="002865DF" w:rsidRDefault="00215025">
      <w:pPr>
        <w:tabs>
          <w:tab w:val="num" w:pos="1418"/>
        </w:tabs>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възможност за оборудване на превозното средство със системи, осигуряващи функционалност като част от предстоящата за имплементиране градска интегрирана система за контрол и управление на трафика в гр. Хасково, както следва:</w:t>
      </w:r>
    </w:p>
    <w:p w14:paraId="07EFA96C" w14:textId="77777777" w:rsidR="002865DF" w:rsidRDefault="00215025">
      <w:pPr>
        <w:tabs>
          <w:tab w:val="num" w:pos="1418"/>
        </w:tabs>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 GPS-позициониране и двустранна комуникация с диспечерски център, система за електронно таксуване с 3 </w:t>
      </w:r>
      <w:proofErr w:type="spellStart"/>
      <w:r>
        <w:rPr>
          <w:rFonts w:ascii="Times New Roman" w:eastAsia="Times New Roman" w:hAnsi="Times New Roman"/>
          <w:sz w:val="24"/>
          <w:szCs w:val="24"/>
          <w:lang w:val="bg-BG" w:eastAsia="bg-BG"/>
        </w:rPr>
        <w:t>валидатора</w:t>
      </w:r>
      <w:proofErr w:type="spellEnd"/>
      <w:r>
        <w:rPr>
          <w:rFonts w:ascii="Times New Roman" w:eastAsia="Times New Roman" w:hAnsi="Times New Roman"/>
          <w:sz w:val="24"/>
          <w:szCs w:val="24"/>
          <w:lang w:val="bg-BG" w:eastAsia="bg-BG"/>
        </w:rPr>
        <w:t xml:space="preserve"> и шофьорска конзола, система за приоритет, система за информация на пътниците в реално време чрез информационен(-и) дисплей(-и) и аудио информация, допълнителна аудиосистема за комуникация на водача с диспечерския център, </w:t>
      </w:r>
      <w:proofErr w:type="spellStart"/>
      <w:r>
        <w:rPr>
          <w:rFonts w:ascii="Times New Roman" w:eastAsia="Times New Roman" w:hAnsi="Times New Roman"/>
          <w:sz w:val="24"/>
          <w:szCs w:val="24"/>
          <w:lang w:val="bg-BG" w:eastAsia="bg-BG"/>
        </w:rPr>
        <w:t>паник</w:t>
      </w:r>
      <w:proofErr w:type="spellEnd"/>
      <w:r>
        <w:rPr>
          <w:rFonts w:ascii="Times New Roman" w:eastAsia="Times New Roman" w:hAnsi="Times New Roman"/>
          <w:sz w:val="24"/>
          <w:szCs w:val="24"/>
          <w:lang w:val="bg-BG" w:eastAsia="bg-BG"/>
        </w:rPr>
        <w:t xml:space="preserve"> бутон и възможност за свързване към изградена в бъдеще системата за видеонаблюдение. </w:t>
      </w:r>
    </w:p>
    <w:p w14:paraId="104343D1" w14:textId="77777777" w:rsidR="002865DF" w:rsidRDefault="00215025">
      <w:pPr>
        <w:tabs>
          <w:tab w:val="num" w:pos="1418"/>
        </w:tabs>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автобусът да разполага с изводи на 12V при ток не по-малко от 20А;</w:t>
      </w:r>
    </w:p>
    <w:p w14:paraId="7F8D6983" w14:textId="77777777" w:rsidR="002865DF" w:rsidRDefault="00215025">
      <w:pPr>
        <w:tabs>
          <w:tab w:val="num" w:pos="709"/>
        </w:tabs>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 всички кабели да бъдат инсталирани в гъвкави тръби, да бъдат масло- и </w:t>
      </w:r>
      <w:proofErr w:type="spellStart"/>
      <w:r>
        <w:rPr>
          <w:rFonts w:ascii="Times New Roman" w:eastAsia="Times New Roman" w:hAnsi="Times New Roman"/>
          <w:sz w:val="24"/>
          <w:szCs w:val="24"/>
          <w:lang w:val="bg-BG" w:eastAsia="bg-BG"/>
        </w:rPr>
        <w:t>пожароустойчиви</w:t>
      </w:r>
      <w:proofErr w:type="spellEnd"/>
      <w:r>
        <w:rPr>
          <w:rFonts w:ascii="Times New Roman" w:eastAsia="Times New Roman" w:hAnsi="Times New Roman"/>
          <w:sz w:val="24"/>
          <w:szCs w:val="24"/>
          <w:lang w:val="bg-BG" w:eastAsia="bg-BG"/>
        </w:rPr>
        <w:t>, да оперират при температури от -30</w:t>
      </w:r>
      <w:r>
        <w:rPr>
          <w:rFonts w:ascii="Times New Roman" w:eastAsia="Times New Roman" w:hAnsi="Times New Roman"/>
          <w:sz w:val="24"/>
          <w:szCs w:val="24"/>
          <w:vertAlign w:val="superscript"/>
          <w:lang w:val="bg-BG" w:eastAsia="bg-BG"/>
        </w:rPr>
        <w:t xml:space="preserve">0 </w:t>
      </w:r>
      <w:r>
        <w:rPr>
          <w:rFonts w:ascii="Times New Roman" w:eastAsia="Times New Roman" w:hAnsi="Times New Roman"/>
          <w:sz w:val="24"/>
          <w:szCs w:val="24"/>
          <w:lang w:val="bg-BG" w:eastAsia="bg-BG"/>
        </w:rPr>
        <w:t>до +70</w:t>
      </w:r>
      <w:r>
        <w:rPr>
          <w:rFonts w:ascii="Times New Roman" w:eastAsia="Times New Roman" w:hAnsi="Times New Roman"/>
          <w:sz w:val="24"/>
          <w:szCs w:val="24"/>
          <w:vertAlign w:val="superscript"/>
          <w:lang w:val="bg-BG" w:eastAsia="bg-BG"/>
        </w:rPr>
        <w:t>0</w:t>
      </w:r>
      <w:r>
        <w:rPr>
          <w:rFonts w:ascii="Times New Roman" w:eastAsia="Times New Roman" w:hAnsi="Times New Roman"/>
          <w:sz w:val="24"/>
          <w:szCs w:val="24"/>
          <w:lang w:val="bg-BG" w:eastAsia="bg-BG"/>
        </w:rPr>
        <w:t xml:space="preserve">, да бъдат устойчиви на механичен натиск, огъване и вибрации, да бъдат </w:t>
      </w:r>
      <w:proofErr w:type="spellStart"/>
      <w:r>
        <w:rPr>
          <w:rFonts w:ascii="Times New Roman" w:eastAsia="Times New Roman" w:hAnsi="Times New Roman"/>
          <w:sz w:val="24"/>
          <w:szCs w:val="24"/>
          <w:lang w:val="bg-BG" w:eastAsia="bg-BG"/>
        </w:rPr>
        <w:t>нискодимни</w:t>
      </w:r>
      <w:proofErr w:type="spellEnd"/>
      <w:r>
        <w:rPr>
          <w:rFonts w:ascii="Times New Roman" w:eastAsia="Times New Roman" w:hAnsi="Times New Roman"/>
          <w:sz w:val="24"/>
          <w:szCs w:val="24"/>
          <w:lang w:val="bg-BG" w:eastAsia="bg-BG"/>
        </w:rPr>
        <w:t xml:space="preserve"> и </w:t>
      </w:r>
      <w:proofErr w:type="spellStart"/>
      <w:r>
        <w:rPr>
          <w:rFonts w:ascii="Times New Roman" w:eastAsia="Times New Roman" w:hAnsi="Times New Roman"/>
          <w:sz w:val="24"/>
          <w:szCs w:val="24"/>
          <w:lang w:val="bg-BG" w:eastAsia="bg-BG"/>
        </w:rPr>
        <w:t>безхалогенни</w:t>
      </w:r>
      <w:proofErr w:type="spellEnd"/>
      <w:r>
        <w:rPr>
          <w:rFonts w:ascii="Times New Roman" w:eastAsia="Times New Roman" w:hAnsi="Times New Roman"/>
          <w:sz w:val="24"/>
          <w:szCs w:val="24"/>
          <w:lang w:val="bg-BG" w:eastAsia="bg-BG"/>
        </w:rPr>
        <w:t>.</w:t>
      </w:r>
    </w:p>
    <w:p w14:paraId="6F15B675" w14:textId="77777777" w:rsidR="002865DF" w:rsidRDefault="002865DF">
      <w:pPr>
        <w:tabs>
          <w:tab w:val="left" w:pos="3562"/>
        </w:tabs>
        <w:spacing w:after="0" w:line="278" w:lineRule="exact"/>
        <w:ind w:left="360" w:firstLine="567"/>
        <w:jc w:val="both"/>
        <w:rPr>
          <w:rFonts w:ascii="Times New Roman" w:eastAsia="Times New Roman" w:hAnsi="Times New Roman"/>
          <w:sz w:val="24"/>
          <w:szCs w:val="24"/>
          <w:lang w:val="bg-BG" w:eastAsia="bg-BG"/>
        </w:rPr>
      </w:pPr>
    </w:p>
    <w:p w14:paraId="2F0587B0"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31. Информационни табла за указване на маршрути:</w:t>
      </w:r>
    </w:p>
    <w:p w14:paraId="0233350C"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електронни с възможност за изписване на цифри и букви на кирилица и латиница;</w:t>
      </w:r>
    </w:p>
    <w:p w14:paraId="0186B321"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осигуряващи информация навън от автобуса:</w:t>
      </w:r>
    </w:p>
    <w:p w14:paraId="27929B16" w14:textId="63B21DFB" w:rsidR="002865DF" w:rsidRDefault="00215025">
      <w:pPr>
        <w:numPr>
          <w:ilvl w:val="1"/>
          <w:numId w:val="25"/>
        </w:numPr>
        <w:tabs>
          <w:tab w:val="num" w:pos="0"/>
        </w:tabs>
        <w:suppressAutoHyphens/>
        <w:spacing w:after="0" w:line="278" w:lineRule="exact"/>
        <w:ind w:left="0"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едно отпред с минимум 15 знака, указващо линията и наименованието на маршрута;</w:t>
      </w:r>
    </w:p>
    <w:p w14:paraId="3E5457E7" w14:textId="719079C1" w:rsidR="002865DF" w:rsidRDefault="00215025">
      <w:pPr>
        <w:numPr>
          <w:ilvl w:val="1"/>
          <w:numId w:val="25"/>
        </w:numPr>
        <w:tabs>
          <w:tab w:val="num" w:pos="0"/>
        </w:tabs>
        <w:suppressAutoHyphens/>
        <w:spacing w:after="0" w:line="278" w:lineRule="exact"/>
        <w:ind w:left="0"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едно отстрани от дясно с минимум 15 знака, указващо линията и наименованието на маршрута. </w:t>
      </w:r>
    </w:p>
    <w:p w14:paraId="44BD1977" w14:textId="4E9BE2D0" w:rsidR="002865DF" w:rsidRDefault="00215025">
      <w:pPr>
        <w:numPr>
          <w:ilvl w:val="1"/>
          <w:numId w:val="25"/>
        </w:numPr>
        <w:tabs>
          <w:tab w:val="num" w:pos="0"/>
        </w:tabs>
        <w:suppressAutoHyphens/>
        <w:spacing w:after="0" w:line="278" w:lineRule="exact"/>
        <w:ind w:left="0"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едно отзад, указващо линията с възможност за изписване на минимум 3 (три) цифрови и/или буквени символа.</w:t>
      </w:r>
    </w:p>
    <w:p w14:paraId="2586B29D" w14:textId="77777777" w:rsidR="002865DF" w:rsidRDefault="002865DF">
      <w:pPr>
        <w:tabs>
          <w:tab w:val="left" w:pos="1083"/>
        </w:tabs>
        <w:spacing w:after="0" w:line="278" w:lineRule="exact"/>
        <w:ind w:left="360" w:firstLine="567"/>
        <w:jc w:val="both"/>
        <w:rPr>
          <w:rFonts w:ascii="Times New Roman" w:eastAsia="Times New Roman" w:hAnsi="Times New Roman"/>
          <w:sz w:val="24"/>
          <w:szCs w:val="24"/>
          <w:lang w:val="bg-BG" w:eastAsia="bg-BG"/>
        </w:rPr>
      </w:pPr>
    </w:p>
    <w:p w14:paraId="3B7EF658" w14:textId="77777777" w:rsidR="002865DF" w:rsidRDefault="00215025">
      <w:pPr>
        <w:suppressAutoHyphens/>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осигуряващи информация вътре в автобуса – един 19``TFT дисплей (или еквивалентен като качество и обем на представяната информация и консумацията на енергия) зад шофьорската кабина, предвиден да указва  маршрута на автобуса.</w:t>
      </w:r>
    </w:p>
    <w:p w14:paraId="10BD687C" w14:textId="77777777" w:rsidR="002865DF" w:rsidRDefault="00215025">
      <w:pPr>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lastRenderedPageBreak/>
        <w:t>Да има осигурена възможност за интеграция със система за информация на пътниците в реално време в автобуса предвид предстоящото имплементиране в масовия градски транспорт в гр. Хасково на интегрирана система за контрол и управление на трафика.</w:t>
      </w:r>
    </w:p>
    <w:p w14:paraId="4D5E20B5" w14:textId="77777777" w:rsidR="002865DF" w:rsidRDefault="00215025">
      <w:pPr>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Информационните табла да работят автоматично без команди от водача.</w:t>
      </w:r>
    </w:p>
    <w:p w14:paraId="0445CC79" w14:textId="77777777" w:rsidR="002865DF" w:rsidRDefault="002865DF">
      <w:pPr>
        <w:spacing w:after="0" w:line="240" w:lineRule="auto"/>
        <w:ind w:firstLine="567"/>
        <w:jc w:val="both"/>
        <w:rPr>
          <w:rFonts w:ascii="Times New Roman" w:eastAsia="Times New Roman" w:hAnsi="Times New Roman"/>
          <w:sz w:val="24"/>
          <w:szCs w:val="24"/>
          <w:lang w:val="bg-BG" w:eastAsia="bg-BG"/>
        </w:rPr>
      </w:pPr>
    </w:p>
    <w:p w14:paraId="04C1EA05" w14:textId="77777777" w:rsidR="002865DF" w:rsidRDefault="00215025">
      <w:pPr>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32. Система за видеонаблюдение: Възможност за оборудване на превозното средство със система за видеонаблюдение, позволяваща бъдеща интеграция с други електронни системи в автобуса и предвид предстоящото имплементиране на интегрирана система за контрол и управление на масовия градски транспорт в Хасково.</w:t>
      </w:r>
    </w:p>
    <w:p w14:paraId="1E3B6DCD" w14:textId="77777777" w:rsidR="002865DF" w:rsidRDefault="00215025">
      <w:pPr>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Системата да включва видеорекордер и мин. 3 IP камери за видеонаблюдение и възможност за съхранение на информацията за минимум 14 дни, както и възможност за наблюдение в реално време (при необходимост).</w:t>
      </w:r>
    </w:p>
    <w:p w14:paraId="68F01CD9" w14:textId="77777777" w:rsidR="002865DF" w:rsidRDefault="00215025">
      <w:pPr>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w:t>
      </w:r>
      <w:r>
        <w:rPr>
          <w:rFonts w:ascii="Times New Roman" w:eastAsia="Times New Roman" w:hAnsi="Times New Roman"/>
          <w:sz w:val="24"/>
          <w:szCs w:val="24"/>
          <w:lang w:val="bg-BG" w:eastAsia="bg-BG"/>
        </w:rPr>
        <w:tab/>
        <w:t xml:space="preserve">Видеорекордер, предназначен за инсталация в превозни средства, да има възможност за работа с 5 IP камери, 2 бр. HDD/SSD и поне 6 </w:t>
      </w:r>
      <w:proofErr w:type="spellStart"/>
      <w:r>
        <w:rPr>
          <w:rFonts w:ascii="Times New Roman" w:eastAsia="Times New Roman" w:hAnsi="Times New Roman"/>
          <w:sz w:val="24"/>
          <w:szCs w:val="24"/>
          <w:lang w:val="bg-BG" w:eastAsia="bg-BG"/>
        </w:rPr>
        <w:t>стрийма</w:t>
      </w:r>
      <w:proofErr w:type="spellEnd"/>
      <w:r>
        <w:rPr>
          <w:rFonts w:ascii="Times New Roman" w:eastAsia="Times New Roman" w:hAnsi="Times New Roman"/>
          <w:sz w:val="24"/>
          <w:szCs w:val="24"/>
          <w:lang w:val="bg-BG" w:eastAsia="bg-BG"/>
        </w:rPr>
        <w:t xml:space="preserve">. Да има вграден  3G модем и GPS приемник. </w:t>
      </w:r>
    </w:p>
    <w:p w14:paraId="5E8FA6B1" w14:textId="77777777" w:rsidR="002865DF" w:rsidRDefault="00215025">
      <w:pPr>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w:t>
      </w:r>
      <w:r>
        <w:rPr>
          <w:rFonts w:ascii="Times New Roman" w:eastAsia="Times New Roman" w:hAnsi="Times New Roman"/>
          <w:sz w:val="24"/>
          <w:szCs w:val="24"/>
          <w:lang w:val="bg-BG" w:eastAsia="bg-BG"/>
        </w:rPr>
        <w:tab/>
        <w:t>Мин. 3 бр. 2MP IP камери с вграден обектив f 2 мм. и хоризонтален зрителен ъгъл мин. 132 градуса. Функции на камерата: детекция на лица, / оставен багаж/изчезнал предмет.</w:t>
      </w:r>
    </w:p>
    <w:p w14:paraId="47FAC9CA" w14:textId="77777777" w:rsidR="002865DF" w:rsidRDefault="00215025">
      <w:pPr>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w:t>
      </w:r>
      <w:r>
        <w:rPr>
          <w:rFonts w:ascii="Times New Roman" w:eastAsia="Times New Roman" w:hAnsi="Times New Roman"/>
          <w:sz w:val="24"/>
          <w:szCs w:val="24"/>
          <w:lang w:val="bg-BG" w:eastAsia="bg-BG"/>
        </w:rPr>
        <w:tab/>
        <w:t>M12 кабели за връзка между видеорекордера и камерите;</w:t>
      </w:r>
    </w:p>
    <w:p w14:paraId="7B1C1D07" w14:textId="77777777" w:rsidR="002865DF" w:rsidRDefault="00215025">
      <w:pPr>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w:t>
      </w:r>
      <w:r>
        <w:rPr>
          <w:rFonts w:ascii="Times New Roman" w:eastAsia="Times New Roman" w:hAnsi="Times New Roman"/>
          <w:sz w:val="24"/>
          <w:szCs w:val="24"/>
          <w:lang w:val="bg-BG" w:eastAsia="bg-BG"/>
        </w:rPr>
        <w:tab/>
        <w:t>Захранващи кабели</w:t>
      </w:r>
    </w:p>
    <w:p w14:paraId="00927CCC" w14:textId="77777777" w:rsidR="002865DF" w:rsidRDefault="00215025">
      <w:pPr>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Камерите да бъдат разположени, така че да позволяват наблюдение на:</w:t>
      </w:r>
    </w:p>
    <w:p w14:paraId="0ECA5D47" w14:textId="77777777" w:rsidR="002865DF" w:rsidRDefault="00215025">
      <w:pPr>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w:t>
      </w:r>
      <w:r>
        <w:rPr>
          <w:rFonts w:ascii="Times New Roman" w:eastAsia="Times New Roman" w:hAnsi="Times New Roman"/>
          <w:sz w:val="24"/>
          <w:szCs w:val="24"/>
          <w:lang w:val="bg-BG" w:eastAsia="bg-BG"/>
        </w:rPr>
        <w:tab/>
        <w:t>в предната част на автобуса за външно наблюдение по посока на движението;</w:t>
      </w:r>
    </w:p>
    <w:p w14:paraId="046924FF" w14:textId="77777777" w:rsidR="002865DF" w:rsidRDefault="00215025">
      <w:pPr>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w:t>
      </w:r>
      <w:r>
        <w:rPr>
          <w:rFonts w:ascii="Times New Roman" w:eastAsia="Times New Roman" w:hAnsi="Times New Roman"/>
          <w:sz w:val="24"/>
          <w:szCs w:val="24"/>
          <w:lang w:val="bg-BG" w:eastAsia="bg-BG"/>
        </w:rPr>
        <w:tab/>
        <w:t>в пътническия салон, разположени: при кабината на водача за наблюдение на валидиращото устройство при първа врата и наблюдаваща шофьора и в задната част на пътническия салон за наблюдение на вратите и салона.</w:t>
      </w:r>
    </w:p>
    <w:p w14:paraId="50BCEC17" w14:textId="77777777" w:rsidR="002865DF" w:rsidRDefault="00215025">
      <w:pPr>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Изискванията на Възложителя за точното местоположение на камерите ще бъдат предоставени на спечелилия поръчката участник.</w:t>
      </w:r>
    </w:p>
    <w:p w14:paraId="7ABA1F4E" w14:textId="77777777" w:rsidR="002865DF" w:rsidRDefault="00215025">
      <w:pPr>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Доставчикът да предостави на възложителя приложено към офертата техническа документация за характеристиките на системата, включително марка, модел и описание на комуникационните протоколи. </w:t>
      </w:r>
    </w:p>
    <w:p w14:paraId="514FFFE7"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05191178"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33. Наличие на </w:t>
      </w:r>
      <w:proofErr w:type="spellStart"/>
      <w:r>
        <w:rPr>
          <w:rFonts w:ascii="Times New Roman" w:eastAsia="Times New Roman" w:hAnsi="Times New Roman"/>
          <w:sz w:val="24"/>
          <w:szCs w:val="24"/>
          <w:lang w:val="bg-BG" w:eastAsia="bg-BG"/>
        </w:rPr>
        <w:t>високоговоряща</w:t>
      </w:r>
      <w:proofErr w:type="spellEnd"/>
      <w:r>
        <w:rPr>
          <w:rFonts w:ascii="Times New Roman" w:eastAsia="Times New Roman" w:hAnsi="Times New Roman"/>
          <w:sz w:val="24"/>
          <w:szCs w:val="24"/>
          <w:lang w:val="bg-BG" w:eastAsia="bg-BG"/>
        </w:rPr>
        <w:t xml:space="preserve"> система за информационно обслужване на пътниците в салона, свързана към микрофон при водача в шофьорската кабина.</w:t>
      </w:r>
    </w:p>
    <w:p w14:paraId="35EE7EC1"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19817840"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34. Огледала за обратно виждане или други устройства за непряко виждане: съгласно изискванията по отношение на устройствата за непряко виждане, определени в Регламент (ЕО) № 661/2009, Правило на ИКЕ на ООН № 46 или Директива 2003/97/ЕО.</w:t>
      </w:r>
    </w:p>
    <w:p w14:paraId="16EEE354"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34.1. В случай, че на автобуса са монтирани огледала за обратно виждане, те да отговарят на следните изисквания:</w:t>
      </w:r>
    </w:p>
    <w:p w14:paraId="6593CA35" w14:textId="77BBFC7B" w:rsidR="002865DF" w:rsidRDefault="00215025">
      <w:pPr>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външни: две - от ляво и от дясно, с подгряване, с възможност за настройване, възможност за сгъване при преминаване през автоматична автомивка;</w:t>
      </w:r>
    </w:p>
    <w:p w14:paraId="71C13209" w14:textId="01D1FA5E" w:rsidR="002865DF" w:rsidRDefault="00215025">
      <w:pPr>
        <w:tabs>
          <w:tab w:val="left" w:pos="399"/>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външно огледало откъм вратите (от дясно);</w:t>
      </w:r>
    </w:p>
    <w:p w14:paraId="1BA97ADC" w14:textId="77777777" w:rsidR="002865DF" w:rsidRDefault="00215025">
      <w:pPr>
        <w:tabs>
          <w:tab w:val="left" w:pos="399"/>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lastRenderedPageBreak/>
        <w:t>- външното рогово огледало откъм вратите (от дясно) да осигурява наблюдение върху периметрите на вратите и до арките на колелата до детска височина.</w:t>
      </w:r>
    </w:p>
    <w:p w14:paraId="4FDAF980" w14:textId="77777777" w:rsidR="002865DF" w:rsidRDefault="002865DF">
      <w:pPr>
        <w:tabs>
          <w:tab w:val="left" w:pos="3562"/>
        </w:tabs>
        <w:spacing w:after="0" w:line="278" w:lineRule="exact"/>
        <w:ind w:left="360" w:firstLine="567"/>
        <w:jc w:val="both"/>
        <w:rPr>
          <w:rFonts w:ascii="Times New Roman" w:eastAsia="Times New Roman" w:hAnsi="Times New Roman"/>
          <w:sz w:val="24"/>
          <w:szCs w:val="24"/>
          <w:lang w:val="bg-BG" w:eastAsia="bg-BG"/>
        </w:rPr>
      </w:pPr>
    </w:p>
    <w:p w14:paraId="1EA28A74"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35. Вътрешни огледала за наблюдение на вратите и салона, осигуряващи видимост на водача към вратите и салона за пътници.</w:t>
      </w:r>
    </w:p>
    <w:p w14:paraId="5CA64DA5" w14:textId="77777777" w:rsidR="002865DF" w:rsidRDefault="002865DF">
      <w:pPr>
        <w:tabs>
          <w:tab w:val="left" w:pos="3562"/>
        </w:tabs>
        <w:spacing w:after="0" w:line="278" w:lineRule="exact"/>
        <w:ind w:left="360" w:firstLine="567"/>
        <w:jc w:val="both"/>
        <w:rPr>
          <w:rFonts w:ascii="Times New Roman" w:eastAsia="Times New Roman" w:hAnsi="Times New Roman"/>
          <w:sz w:val="24"/>
          <w:szCs w:val="24"/>
          <w:lang w:val="bg-BG" w:eastAsia="bg-BG"/>
        </w:rPr>
      </w:pPr>
    </w:p>
    <w:p w14:paraId="72FD940C"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36. Гуми и колела:</w:t>
      </w:r>
    </w:p>
    <w:p w14:paraId="052579CA"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гумите да отговарят на изискванията на Регламент (ЕС) № 458/2011 на Комисията от 12 май 2011 г. за прилагане на Регламент (ЕО) № 661/2009 или на Правило на ИКЕ на ООН № 54 и Правило на ИКЕ на ООН № 117;</w:t>
      </w:r>
    </w:p>
    <w:p w14:paraId="09BDDD61" w14:textId="77777777" w:rsidR="002865DF" w:rsidRDefault="00215025">
      <w:pPr>
        <w:shd w:val="clear" w:color="auto" w:fill="FFFFFF"/>
        <w:spacing w:after="0" w:line="278" w:lineRule="exact"/>
        <w:ind w:right="30"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 да се използват </w:t>
      </w:r>
      <w:proofErr w:type="spellStart"/>
      <w:r>
        <w:rPr>
          <w:rFonts w:ascii="Times New Roman" w:eastAsia="Times New Roman" w:hAnsi="Times New Roman"/>
          <w:sz w:val="24"/>
          <w:szCs w:val="24"/>
          <w:lang w:val="bg-BG" w:eastAsia="bg-BG"/>
        </w:rPr>
        <w:t>безкамерни</w:t>
      </w:r>
      <w:proofErr w:type="spellEnd"/>
      <w:r>
        <w:rPr>
          <w:rFonts w:ascii="Times New Roman" w:eastAsia="Times New Roman" w:hAnsi="Times New Roman"/>
          <w:sz w:val="24"/>
          <w:szCs w:val="24"/>
          <w:lang w:val="bg-BG" w:eastAsia="bg-BG"/>
        </w:rPr>
        <w:t xml:space="preserve"> радиални гуми с минимален пробег 120 000 км в нормални градски условия. </w:t>
      </w:r>
    </w:p>
    <w:p w14:paraId="53E27F0B"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размера на гумите да бъде съобразен с превозното средство, като двата моста на автобуса  да бъдат оборудвани с еднакъв размер гуми;</w:t>
      </w:r>
    </w:p>
    <w:p w14:paraId="3330BAAA"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резервна гума и джанта - за всеки автобус (без да се носи в автобуса);</w:t>
      </w:r>
    </w:p>
    <w:p w14:paraId="6F75D449" w14:textId="77777777" w:rsidR="002865DF" w:rsidRDefault="00215025">
      <w:pPr>
        <w:tabs>
          <w:tab w:val="num" w:pos="3360"/>
        </w:tabs>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джанти – стоманени;</w:t>
      </w:r>
    </w:p>
    <w:p w14:paraId="0E1BC0A0" w14:textId="77777777" w:rsidR="002865DF" w:rsidRDefault="002865DF">
      <w:pPr>
        <w:tabs>
          <w:tab w:val="left" w:pos="3562"/>
        </w:tabs>
        <w:spacing w:after="0" w:line="278" w:lineRule="exact"/>
        <w:ind w:left="360" w:firstLine="567"/>
        <w:jc w:val="both"/>
        <w:rPr>
          <w:rFonts w:ascii="Times New Roman" w:eastAsia="Times New Roman" w:hAnsi="Times New Roman"/>
          <w:sz w:val="16"/>
          <w:szCs w:val="16"/>
          <w:lang w:val="bg-BG" w:eastAsia="bg-BG"/>
        </w:rPr>
      </w:pPr>
    </w:p>
    <w:p w14:paraId="59B96342"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37. Боя:</w:t>
      </w:r>
    </w:p>
    <w:p w14:paraId="044737E1" w14:textId="65324BC8"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 </w:t>
      </w:r>
      <w:r>
        <w:rPr>
          <w:rFonts w:ascii="Times New Roman" w:hAnsi="Times New Roman"/>
          <w:sz w:val="24"/>
          <w:lang w:val="bg-BG"/>
        </w:rPr>
        <w:t>тип: подсилена срещу износване при машинно миене, като цвета се уточнява при сключване на договора с възложителя</w:t>
      </w:r>
      <w:r>
        <w:rPr>
          <w:rFonts w:ascii="Times New Roman" w:eastAsia="Times New Roman" w:hAnsi="Times New Roman"/>
          <w:sz w:val="24"/>
          <w:szCs w:val="24"/>
          <w:lang w:val="bg-BG" w:eastAsia="bg-BG"/>
        </w:rPr>
        <w:t xml:space="preserve"> </w:t>
      </w:r>
    </w:p>
    <w:p w14:paraId="3B3773A0"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595BA680"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38. Сигурност: </w:t>
      </w:r>
    </w:p>
    <w:p w14:paraId="2C0F737D"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38.1. Всички маркировки и надписи да са на български и английски езици.</w:t>
      </w:r>
    </w:p>
    <w:p w14:paraId="67CE46F8"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38.2. За всеки автобус да бъде осигурено:</w:t>
      </w:r>
    </w:p>
    <w:p w14:paraId="6F8579A6"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 минимум 2 (два) бр. </w:t>
      </w:r>
      <w:proofErr w:type="spellStart"/>
      <w:r>
        <w:rPr>
          <w:rFonts w:ascii="Times New Roman" w:eastAsia="Times New Roman" w:hAnsi="Times New Roman"/>
          <w:sz w:val="24"/>
          <w:szCs w:val="24"/>
          <w:lang w:val="bg-BG" w:eastAsia="bg-BG"/>
        </w:rPr>
        <w:t>прахови</w:t>
      </w:r>
      <w:proofErr w:type="spellEnd"/>
      <w:r>
        <w:rPr>
          <w:rFonts w:ascii="Times New Roman" w:eastAsia="Times New Roman" w:hAnsi="Times New Roman"/>
          <w:sz w:val="24"/>
          <w:szCs w:val="24"/>
          <w:lang w:val="bg-BG" w:eastAsia="bg-BG"/>
        </w:rPr>
        <w:t xml:space="preserve"> пожарогасители, мин. 6 </w:t>
      </w:r>
      <w:proofErr w:type="spellStart"/>
      <w:r>
        <w:rPr>
          <w:rFonts w:ascii="Times New Roman" w:eastAsia="Times New Roman" w:hAnsi="Times New Roman"/>
          <w:sz w:val="24"/>
          <w:szCs w:val="24"/>
          <w:lang w:val="bg-BG" w:eastAsia="bg-BG"/>
        </w:rPr>
        <w:t>kg</w:t>
      </w:r>
      <w:proofErr w:type="spellEnd"/>
      <w:r>
        <w:rPr>
          <w:rFonts w:ascii="Times New Roman" w:eastAsia="Times New Roman" w:hAnsi="Times New Roman"/>
          <w:sz w:val="24"/>
          <w:szCs w:val="24"/>
          <w:lang w:val="bg-BG" w:eastAsia="bg-BG"/>
        </w:rPr>
        <w:t>, лесно достъпни и добре обозначени и автоматична противопожарна система за двигателния отсек;</w:t>
      </w:r>
    </w:p>
    <w:p w14:paraId="6E98C22C"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аварийните изходи да са добре обозначени и оборудвани с чукчета;</w:t>
      </w:r>
    </w:p>
    <w:p w14:paraId="755E0F56"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 предупредителен </w:t>
      </w:r>
      <w:proofErr w:type="spellStart"/>
      <w:r>
        <w:rPr>
          <w:rFonts w:ascii="Times New Roman" w:eastAsia="Times New Roman" w:hAnsi="Times New Roman"/>
          <w:sz w:val="24"/>
          <w:szCs w:val="24"/>
          <w:lang w:val="bg-BG" w:eastAsia="bg-BG"/>
        </w:rPr>
        <w:t>светлоотразителен</w:t>
      </w:r>
      <w:proofErr w:type="spellEnd"/>
      <w:r>
        <w:rPr>
          <w:rFonts w:ascii="Times New Roman" w:eastAsia="Times New Roman" w:hAnsi="Times New Roman"/>
          <w:sz w:val="24"/>
          <w:szCs w:val="24"/>
          <w:lang w:val="bg-BG" w:eastAsia="bg-BG"/>
        </w:rPr>
        <w:t xml:space="preserve"> триъгълник;</w:t>
      </w:r>
    </w:p>
    <w:p w14:paraId="347F521A"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комплект за първа помощ – аптечка, съдържанието на която е съобразено с изискванията на Инструкция №1 / 20.02.2008 г. на Министерството на здравеопазването;</w:t>
      </w:r>
    </w:p>
    <w:p w14:paraId="137D6CAA"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 ограничена максимална скорост на движение до максимум 70 </w:t>
      </w:r>
      <w:proofErr w:type="spellStart"/>
      <w:r>
        <w:rPr>
          <w:rFonts w:ascii="Times New Roman" w:eastAsia="Times New Roman" w:hAnsi="Times New Roman"/>
          <w:sz w:val="24"/>
          <w:szCs w:val="24"/>
          <w:lang w:val="bg-BG" w:eastAsia="bg-BG"/>
        </w:rPr>
        <w:t>km</w:t>
      </w:r>
      <w:proofErr w:type="spellEnd"/>
      <w:r>
        <w:rPr>
          <w:rFonts w:ascii="Times New Roman" w:eastAsia="Times New Roman" w:hAnsi="Times New Roman"/>
          <w:sz w:val="24"/>
          <w:szCs w:val="24"/>
          <w:lang w:val="bg-BG" w:eastAsia="bg-BG"/>
        </w:rPr>
        <w:t>/h;</w:t>
      </w:r>
    </w:p>
    <w:p w14:paraId="722D4491"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обозначени най-малко 4 точки (лесно достъпни) за повдигане на автобуса;</w:t>
      </w:r>
    </w:p>
    <w:p w14:paraId="4DAC6357"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 </w:t>
      </w:r>
      <w:proofErr w:type="spellStart"/>
      <w:r>
        <w:rPr>
          <w:rFonts w:ascii="Times New Roman" w:eastAsia="Times New Roman" w:hAnsi="Times New Roman"/>
          <w:sz w:val="24"/>
          <w:szCs w:val="24"/>
          <w:lang w:val="bg-BG" w:eastAsia="bg-BG"/>
        </w:rPr>
        <w:t>обезопасителни</w:t>
      </w:r>
      <w:proofErr w:type="spellEnd"/>
      <w:r>
        <w:rPr>
          <w:rFonts w:ascii="Times New Roman" w:eastAsia="Times New Roman" w:hAnsi="Times New Roman"/>
          <w:sz w:val="24"/>
          <w:szCs w:val="24"/>
          <w:lang w:val="bg-BG" w:eastAsia="bg-BG"/>
        </w:rPr>
        <w:t xml:space="preserve"> ограничители за колелата срещу неконтролируемо потегляне на автобуса - 2 броя.</w:t>
      </w:r>
    </w:p>
    <w:p w14:paraId="696BD366" w14:textId="77777777" w:rsidR="002865DF" w:rsidRDefault="002865DF">
      <w:pPr>
        <w:tabs>
          <w:tab w:val="left" w:pos="3562"/>
        </w:tabs>
        <w:spacing w:after="0" w:line="278" w:lineRule="exact"/>
        <w:ind w:left="360" w:firstLine="567"/>
        <w:jc w:val="both"/>
        <w:rPr>
          <w:rFonts w:ascii="Times New Roman" w:eastAsia="Times New Roman" w:hAnsi="Times New Roman"/>
          <w:sz w:val="24"/>
          <w:szCs w:val="24"/>
          <w:lang w:val="bg-BG" w:eastAsia="bg-BG"/>
        </w:rPr>
      </w:pPr>
    </w:p>
    <w:p w14:paraId="6899E53E"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39. Допълнително оборудване:</w:t>
      </w:r>
    </w:p>
    <w:p w14:paraId="72FC58A8"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55E21CC4"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39.1. 5 бр. зарядни станции (с марка и модел) за бавно нощно зареждане, осигуряващи възможността за едновременно зареждане на 5-те предлагани автобуса на територията на депо на Възложителя,</w:t>
      </w:r>
    </w:p>
    <w:p w14:paraId="5E766F3B" w14:textId="559235C2"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 всяка от тях с ефективна мощност, осигуряваща заряд на </w:t>
      </w:r>
      <w:proofErr w:type="spellStart"/>
      <w:r>
        <w:rPr>
          <w:rFonts w:ascii="Times New Roman" w:eastAsia="Times New Roman" w:hAnsi="Times New Roman"/>
          <w:sz w:val="24"/>
          <w:szCs w:val="24"/>
          <w:lang w:val="bg-BG" w:eastAsia="bg-BG"/>
        </w:rPr>
        <w:t>тягова</w:t>
      </w:r>
      <w:proofErr w:type="spellEnd"/>
      <w:r>
        <w:rPr>
          <w:rFonts w:ascii="Times New Roman" w:eastAsia="Times New Roman" w:hAnsi="Times New Roman"/>
          <w:sz w:val="24"/>
          <w:szCs w:val="24"/>
          <w:lang w:val="bg-BG" w:eastAsia="bg-BG"/>
        </w:rPr>
        <w:t xml:space="preserve"> батерия на един автобус от ниво на заряд </w:t>
      </w:r>
      <w:proofErr w:type="spellStart"/>
      <w:r>
        <w:rPr>
          <w:rFonts w:ascii="Times New Roman" w:eastAsia="Times New Roman" w:hAnsi="Times New Roman"/>
          <w:sz w:val="24"/>
          <w:szCs w:val="24"/>
          <w:lang w:val="bg-BG" w:eastAsia="bg-BG"/>
        </w:rPr>
        <w:t>SOCw</w:t>
      </w:r>
      <w:proofErr w:type="spellEnd"/>
      <w:r>
        <w:rPr>
          <w:rFonts w:ascii="Times New Roman" w:eastAsia="Times New Roman" w:hAnsi="Times New Roman"/>
          <w:sz w:val="24"/>
          <w:szCs w:val="24"/>
          <w:lang w:val="bg-BG" w:eastAsia="bg-BG"/>
        </w:rPr>
        <w:t xml:space="preserve"> до максимално ниво на заряд </w:t>
      </w:r>
      <w:proofErr w:type="spellStart"/>
      <w:r>
        <w:rPr>
          <w:rFonts w:ascii="Times New Roman" w:eastAsia="Times New Roman" w:hAnsi="Times New Roman"/>
          <w:sz w:val="24"/>
          <w:szCs w:val="24"/>
          <w:lang w:val="bg-BG" w:eastAsia="bg-BG"/>
        </w:rPr>
        <w:t>SOCm</w:t>
      </w:r>
      <w:proofErr w:type="spellEnd"/>
      <w:r>
        <w:rPr>
          <w:rFonts w:ascii="Times New Roman" w:eastAsia="Times New Roman" w:hAnsi="Times New Roman"/>
          <w:sz w:val="24"/>
          <w:szCs w:val="24"/>
          <w:lang w:val="bg-BG" w:eastAsia="bg-BG"/>
        </w:rPr>
        <w:t xml:space="preserve"> </w:t>
      </w:r>
      <w:r>
        <w:rPr>
          <w:rFonts w:ascii="Times New Roman" w:eastAsia="Times New Roman" w:hAnsi="Times New Roman"/>
          <w:b/>
          <w:sz w:val="24"/>
          <w:szCs w:val="24"/>
          <w:u w:val="single"/>
          <w:lang w:val="bg-BG" w:eastAsia="bg-BG"/>
        </w:rPr>
        <w:t>за по-малко от 4 часа</w:t>
      </w:r>
      <w:r>
        <w:rPr>
          <w:rFonts w:ascii="Times New Roman" w:eastAsia="Times New Roman" w:hAnsi="Times New Roman"/>
          <w:sz w:val="24"/>
          <w:szCs w:val="24"/>
          <w:lang w:val="bg-BG" w:eastAsia="bg-BG"/>
        </w:rPr>
        <w:t xml:space="preserve"> (съгласно </w:t>
      </w:r>
      <w:r>
        <w:rPr>
          <w:rFonts w:ascii="Times New Roman" w:eastAsia="Times New Roman" w:hAnsi="Times New Roman"/>
          <w:sz w:val="24"/>
          <w:szCs w:val="24"/>
          <w:lang w:val="bg-BG" w:eastAsia="bg-BG"/>
        </w:rPr>
        <w:lastRenderedPageBreak/>
        <w:t xml:space="preserve">методиката на E-SORT или друга еквивалентна). </w:t>
      </w:r>
      <w:proofErr w:type="spellStart"/>
      <w:r>
        <w:rPr>
          <w:rFonts w:ascii="Times New Roman" w:eastAsia="Times New Roman" w:hAnsi="Times New Roman"/>
          <w:sz w:val="24"/>
          <w:szCs w:val="24"/>
          <w:lang w:val="bg-BG" w:eastAsia="bg-BG"/>
        </w:rPr>
        <w:t>SOCw</w:t>
      </w:r>
      <w:proofErr w:type="spellEnd"/>
      <w:r>
        <w:rPr>
          <w:rFonts w:ascii="Times New Roman" w:eastAsia="Times New Roman" w:hAnsi="Times New Roman"/>
          <w:sz w:val="24"/>
          <w:szCs w:val="24"/>
          <w:lang w:val="bg-BG" w:eastAsia="bg-BG"/>
        </w:rPr>
        <w:t xml:space="preserve"> [</w:t>
      </w:r>
      <w:proofErr w:type="spellStart"/>
      <w:r>
        <w:rPr>
          <w:rFonts w:ascii="Times New Roman" w:eastAsia="Times New Roman" w:hAnsi="Times New Roman"/>
          <w:sz w:val="24"/>
          <w:szCs w:val="24"/>
          <w:lang w:val="bg-BG" w:eastAsia="bg-BG"/>
        </w:rPr>
        <w:t>kWh</w:t>
      </w:r>
      <w:proofErr w:type="spellEnd"/>
      <w:r>
        <w:rPr>
          <w:rFonts w:ascii="Times New Roman" w:eastAsia="Times New Roman" w:hAnsi="Times New Roman"/>
          <w:sz w:val="24"/>
          <w:szCs w:val="24"/>
          <w:lang w:val="bg-BG" w:eastAsia="bg-BG"/>
        </w:rPr>
        <w:t xml:space="preserve">] се дефинира като ниво „предупреждение”, съответстващо на минимално ниво на заряд на батерията, при което предложеният автобус не може да достигне скорост от 30 км/час или се е появил предупредителен сигнал на таблото на водача, а </w:t>
      </w:r>
      <w:proofErr w:type="spellStart"/>
      <w:r>
        <w:rPr>
          <w:rFonts w:ascii="Times New Roman" w:eastAsia="Times New Roman" w:hAnsi="Times New Roman"/>
          <w:sz w:val="24"/>
          <w:szCs w:val="24"/>
          <w:lang w:val="bg-BG" w:eastAsia="bg-BG"/>
        </w:rPr>
        <w:t>SOCm</w:t>
      </w:r>
      <w:proofErr w:type="spellEnd"/>
      <w:r>
        <w:rPr>
          <w:rFonts w:ascii="Times New Roman" w:eastAsia="Times New Roman" w:hAnsi="Times New Roman"/>
          <w:sz w:val="24"/>
          <w:szCs w:val="24"/>
          <w:lang w:val="bg-BG" w:eastAsia="bg-BG"/>
        </w:rPr>
        <w:t xml:space="preserve"> [</w:t>
      </w:r>
      <w:proofErr w:type="spellStart"/>
      <w:r>
        <w:rPr>
          <w:rFonts w:ascii="Times New Roman" w:eastAsia="Times New Roman" w:hAnsi="Times New Roman"/>
          <w:sz w:val="24"/>
          <w:szCs w:val="24"/>
          <w:lang w:val="bg-BG" w:eastAsia="bg-BG"/>
        </w:rPr>
        <w:t>kWh</w:t>
      </w:r>
      <w:proofErr w:type="spellEnd"/>
      <w:r>
        <w:rPr>
          <w:rFonts w:ascii="Times New Roman" w:eastAsia="Times New Roman" w:hAnsi="Times New Roman"/>
          <w:sz w:val="24"/>
          <w:szCs w:val="24"/>
          <w:lang w:val="bg-BG" w:eastAsia="bg-BG"/>
        </w:rPr>
        <w:t>] – максимално ниво на заряд на батерията, при което зарядното устройство автоматично се изключва, поради завършване на процеса ;</w:t>
      </w:r>
    </w:p>
    <w:p w14:paraId="00961715"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работещи на входно напрежение 3x380 VAC при температура на околната среда от -35° до +45° С;</w:t>
      </w:r>
    </w:p>
    <w:p w14:paraId="190042A5"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с ниво на безопасност – мин. IP55 съгласно международния стандарт IEC 60529 или еквивалентен;</w:t>
      </w:r>
    </w:p>
    <w:p w14:paraId="3A096865" w14:textId="62503FAB" w:rsidR="002865DF" w:rsidRDefault="00215025">
      <w:pPr>
        <w:tabs>
          <w:tab w:val="left" w:pos="-2127"/>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 участникът трябва да достави и монтира 5 бр. зарядни станции за бавно нощно зареждане, чиито протокол съответства на европейските стандарти, така че да е изпълнено условието да заредят и балансират всички </w:t>
      </w:r>
      <w:proofErr w:type="spellStart"/>
      <w:r>
        <w:rPr>
          <w:rFonts w:ascii="Times New Roman" w:eastAsia="Times New Roman" w:hAnsi="Times New Roman"/>
          <w:sz w:val="24"/>
          <w:szCs w:val="24"/>
          <w:lang w:val="bg-BG" w:eastAsia="bg-BG"/>
        </w:rPr>
        <w:t>електробуси</w:t>
      </w:r>
      <w:proofErr w:type="spellEnd"/>
      <w:r>
        <w:rPr>
          <w:rFonts w:ascii="Times New Roman" w:eastAsia="Times New Roman" w:hAnsi="Times New Roman"/>
          <w:sz w:val="24"/>
          <w:szCs w:val="24"/>
          <w:lang w:val="bg-BG" w:eastAsia="bg-BG"/>
        </w:rPr>
        <w:t xml:space="preserve"> до 100 % (до максимално ниво на заряд </w:t>
      </w:r>
      <w:proofErr w:type="spellStart"/>
      <w:r>
        <w:rPr>
          <w:rFonts w:ascii="Times New Roman" w:eastAsia="Times New Roman" w:hAnsi="Times New Roman"/>
          <w:sz w:val="24"/>
          <w:szCs w:val="24"/>
          <w:lang w:val="bg-BG" w:eastAsia="bg-BG"/>
        </w:rPr>
        <w:t>SOCm</w:t>
      </w:r>
      <w:proofErr w:type="spellEnd"/>
      <w:r>
        <w:rPr>
          <w:rFonts w:ascii="Times New Roman" w:eastAsia="Times New Roman" w:hAnsi="Times New Roman"/>
          <w:sz w:val="24"/>
          <w:szCs w:val="24"/>
          <w:lang w:val="bg-BG" w:eastAsia="bg-BG"/>
        </w:rPr>
        <w:t xml:space="preserve">) </w:t>
      </w:r>
      <w:r>
        <w:rPr>
          <w:rFonts w:ascii="Times New Roman" w:eastAsia="Times New Roman" w:hAnsi="Times New Roman"/>
          <w:b/>
          <w:sz w:val="24"/>
          <w:szCs w:val="24"/>
          <w:u w:val="single"/>
          <w:lang w:val="bg-BG" w:eastAsia="bg-BG"/>
        </w:rPr>
        <w:t>за по-малко от 4 часа</w:t>
      </w:r>
      <w:r>
        <w:rPr>
          <w:rFonts w:ascii="Times New Roman" w:eastAsia="Times New Roman" w:hAnsi="Times New Roman"/>
          <w:sz w:val="24"/>
          <w:szCs w:val="24"/>
          <w:lang w:val="bg-BG" w:eastAsia="bg-BG"/>
        </w:rPr>
        <w:t>;</w:t>
      </w:r>
    </w:p>
    <w:p w14:paraId="15F6AF5E" w14:textId="77777777" w:rsidR="002865DF" w:rsidRDefault="00215025">
      <w:pPr>
        <w:tabs>
          <w:tab w:val="left" w:pos="-2127"/>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 участникът трябва да достави и монтира и 1 (една) бърза станция за бързо дневно зареждане с </w:t>
      </w:r>
      <w:r>
        <w:rPr>
          <w:rFonts w:ascii="Times New Roman" w:eastAsia="Times New Roman" w:hAnsi="Times New Roman"/>
          <w:b/>
          <w:sz w:val="24"/>
          <w:szCs w:val="24"/>
          <w:u w:val="single"/>
          <w:lang w:val="bg-BG" w:eastAsia="bg-BG"/>
        </w:rPr>
        <w:t xml:space="preserve">изходяща мощност 150 </w:t>
      </w:r>
      <w:proofErr w:type="spellStart"/>
      <w:r>
        <w:rPr>
          <w:rFonts w:ascii="Times New Roman" w:eastAsia="Times New Roman" w:hAnsi="Times New Roman"/>
          <w:b/>
          <w:sz w:val="24"/>
          <w:szCs w:val="24"/>
          <w:u w:val="single"/>
          <w:lang w:val="bg-BG" w:eastAsia="bg-BG"/>
        </w:rPr>
        <w:t>kW</w:t>
      </w:r>
      <w:proofErr w:type="spellEnd"/>
      <w:r>
        <w:rPr>
          <w:rFonts w:ascii="Times New Roman" w:eastAsia="Times New Roman" w:hAnsi="Times New Roman"/>
          <w:sz w:val="24"/>
          <w:szCs w:val="24"/>
          <w:lang w:val="bg-BG" w:eastAsia="bg-BG"/>
        </w:rPr>
        <w:t xml:space="preserve">; </w:t>
      </w:r>
    </w:p>
    <w:p w14:paraId="5C72D97A" w14:textId="7274BC9A" w:rsidR="002865DF" w:rsidRDefault="00215025">
      <w:pPr>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работещи в напълно автоматичен режим, галванично изолирани и обезопасени;</w:t>
      </w:r>
    </w:p>
    <w:p w14:paraId="260B5D87"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1D0FCF59"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39.2. Система за наблюдение и диагностика в реално време на всяко превозно средство и </w:t>
      </w:r>
      <w:proofErr w:type="spellStart"/>
      <w:r>
        <w:rPr>
          <w:rFonts w:ascii="Times New Roman" w:eastAsia="Times New Roman" w:hAnsi="Times New Roman"/>
          <w:sz w:val="24"/>
          <w:szCs w:val="24"/>
          <w:lang w:val="bg-BG" w:eastAsia="bg-BG"/>
        </w:rPr>
        <w:t>зарядна</w:t>
      </w:r>
      <w:proofErr w:type="spellEnd"/>
      <w:r>
        <w:rPr>
          <w:rFonts w:ascii="Times New Roman" w:eastAsia="Times New Roman" w:hAnsi="Times New Roman"/>
          <w:sz w:val="24"/>
          <w:szCs w:val="24"/>
          <w:lang w:val="bg-BG" w:eastAsia="bg-BG"/>
        </w:rPr>
        <w:t xml:space="preserve"> станция. Информацията да бъде надеждно съхранена и достъпна за представители на възложителя.</w:t>
      </w:r>
    </w:p>
    <w:p w14:paraId="029251DE"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425B5E88" w14:textId="13B76C2A"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39.3. Оборудване, софтуер и др., необходими за обслужване, диагностика и ремонт на </w:t>
      </w:r>
      <w:proofErr w:type="spellStart"/>
      <w:r>
        <w:rPr>
          <w:rFonts w:ascii="Times New Roman" w:eastAsia="Times New Roman" w:hAnsi="Times New Roman"/>
          <w:sz w:val="24"/>
          <w:szCs w:val="24"/>
          <w:lang w:val="bg-BG" w:eastAsia="bg-BG"/>
        </w:rPr>
        <w:t>тяговия</w:t>
      </w:r>
      <w:proofErr w:type="spellEnd"/>
      <w:r>
        <w:rPr>
          <w:rFonts w:ascii="Times New Roman" w:eastAsia="Times New Roman" w:hAnsi="Times New Roman"/>
          <w:sz w:val="24"/>
          <w:szCs w:val="24"/>
          <w:lang w:val="bg-BG" w:eastAsia="bg-BG"/>
        </w:rPr>
        <w:t xml:space="preserve"> електродвигател.</w:t>
      </w:r>
    </w:p>
    <w:p w14:paraId="464659AE"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13EB43A0" w14:textId="7EBD376F"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39.4. Оборудване, софтуер и др., необходими за обслужването и ремонта на високоволтовата система и </w:t>
      </w:r>
      <w:proofErr w:type="spellStart"/>
      <w:r>
        <w:rPr>
          <w:rFonts w:ascii="Times New Roman" w:eastAsia="Times New Roman" w:hAnsi="Times New Roman"/>
          <w:sz w:val="24"/>
          <w:szCs w:val="24"/>
          <w:lang w:val="bg-BG" w:eastAsia="bg-BG"/>
        </w:rPr>
        <w:t>тяговата</w:t>
      </w:r>
      <w:proofErr w:type="spellEnd"/>
      <w:r>
        <w:rPr>
          <w:rFonts w:ascii="Times New Roman" w:eastAsia="Times New Roman" w:hAnsi="Times New Roman"/>
          <w:sz w:val="24"/>
          <w:szCs w:val="24"/>
          <w:lang w:val="bg-BG" w:eastAsia="bg-BG"/>
        </w:rPr>
        <w:t xml:space="preserve"> батерия - (в рамките на регламентираните от производителя).</w:t>
      </w:r>
    </w:p>
    <w:p w14:paraId="438E1BAE"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3DC8B1C9"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39.5. Оборудване за диагностика на пневматичните системи.</w:t>
      </w:r>
    </w:p>
    <w:p w14:paraId="5759421C"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164A2110"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39.6. Оборудване за диагностика и ремонт на </w:t>
      </w:r>
      <w:proofErr w:type="spellStart"/>
      <w:r>
        <w:rPr>
          <w:rFonts w:ascii="Times New Roman" w:eastAsia="Times New Roman" w:hAnsi="Times New Roman"/>
          <w:sz w:val="24"/>
          <w:szCs w:val="24"/>
          <w:lang w:val="bg-BG" w:eastAsia="bg-BG"/>
        </w:rPr>
        <w:t>нисковолтовите</w:t>
      </w:r>
      <w:proofErr w:type="spellEnd"/>
      <w:r>
        <w:rPr>
          <w:rFonts w:ascii="Times New Roman" w:eastAsia="Times New Roman" w:hAnsi="Times New Roman"/>
          <w:sz w:val="24"/>
          <w:szCs w:val="24"/>
          <w:lang w:val="bg-BG" w:eastAsia="bg-BG"/>
        </w:rPr>
        <w:t xml:space="preserve"> електрически системи;</w:t>
      </w:r>
    </w:p>
    <w:p w14:paraId="34E32413"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08EBCEC3" w14:textId="5D40AB90" w:rsidR="002865DF" w:rsidRDefault="00215025">
      <w:pPr>
        <w:suppressAutoHyphens/>
        <w:spacing w:after="0" w:line="240" w:lineRule="auto"/>
        <w:ind w:firstLine="567"/>
        <w:jc w:val="both"/>
        <w:rPr>
          <w:rFonts w:ascii="Times New Roman" w:eastAsia="Times New Roman" w:hAnsi="Times New Roman"/>
          <w:sz w:val="24"/>
          <w:szCs w:val="24"/>
          <w:lang w:val="bg-BG"/>
        </w:rPr>
      </w:pPr>
      <w:r>
        <w:rPr>
          <w:rFonts w:ascii="Times New Roman" w:eastAsia="Times New Roman" w:hAnsi="Times New Roman"/>
          <w:sz w:val="24"/>
          <w:szCs w:val="24"/>
          <w:lang w:val="bg-BG"/>
        </w:rPr>
        <w:t>39.7.</w:t>
      </w:r>
      <w:r>
        <w:rPr>
          <w:rFonts w:eastAsia="Times New Roman" w:cs="Calibri"/>
          <w:lang w:val="bg-BG"/>
        </w:rPr>
        <w:t xml:space="preserve">  </w:t>
      </w:r>
      <w:r>
        <w:rPr>
          <w:rFonts w:ascii="Times New Roman" w:eastAsia="Times New Roman" w:hAnsi="Times New Roman"/>
          <w:sz w:val="24"/>
          <w:szCs w:val="24"/>
          <w:lang w:val="bg-BG"/>
        </w:rPr>
        <w:t>Тестово-диагностичната апаратура с прилежащия към нея софтуер да бъде предоставена на Възложителя</w:t>
      </w:r>
      <w:r w:rsidR="00CA0DCE">
        <w:rPr>
          <w:rFonts w:ascii="Times New Roman" w:eastAsia="Times New Roman" w:hAnsi="Times New Roman"/>
          <w:sz w:val="24"/>
          <w:szCs w:val="24"/>
          <w:lang w:val="bg-BG"/>
        </w:rPr>
        <w:t xml:space="preserve"> </w:t>
      </w:r>
      <w:r w:rsidR="00CA0DCE">
        <w:rPr>
          <w:rFonts w:ascii="Times New Roman" w:eastAsia="Times New Roman" w:hAnsi="Times New Roman"/>
          <w:sz w:val="24"/>
          <w:szCs w:val="24"/>
        </w:rPr>
        <w:t>(</w:t>
      </w:r>
      <w:r w:rsidR="00CA0DCE">
        <w:rPr>
          <w:rFonts w:ascii="Times New Roman" w:eastAsia="Times New Roman" w:hAnsi="Times New Roman"/>
          <w:sz w:val="24"/>
          <w:szCs w:val="24"/>
          <w:lang w:val="bg-BG"/>
        </w:rPr>
        <w:t>ако е приложимо да бъдат предоставени актуализирани пароли и валидни лицензи</w:t>
      </w:r>
      <w:r w:rsidR="00CA0DCE">
        <w:rPr>
          <w:rFonts w:ascii="Times New Roman" w:eastAsia="Times New Roman" w:hAnsi="Times New Roman"/>
          <w:sz w:val="24"/>
          <w:szCs w:val="24"/>
        </w:rPr>
        <w:t>)</w:t>
      </w:r>
      <w:r>
        <w:rPr>
          <w:rFonts w:ascii="Times New Roman" w:eastAsia="Times New Roman" w:hAnsi="Times New Roman"/>
          <w:sz w:val="24"/>
          <w:szCs w:val="24"/>
          <w:lang w:val="bg-BG"/>
        </w:rPr>
        <w:t>.</w:t>
      </w:r>
    </w:p>
    <w:p w14:paraId="5967CADB" w14:textId="77777777" w:rsidR="002865DF" w:rsidRDefault="002865DF">
      <w:pPr>
        <w:suppressAutoHyphens/>
        <w:spacing w:after="0" w:line="240" w:lineRule="auto"/>
        <w:ind w:firstLine="567"/>
        <w:jc w:val="both"/>
        <w:rPr>
          <w:rFonts w:ascii="Times New Roman" w:eastAsia="Times New Roman" w:hAnsi="Times New Roman"/>
          <w:sz w:val="24"/>
          <w:szCs w:val="24"/>
          <w:lang w:val="bg-BG"/>
        </w:rPr>
      </w:pPr>
    </w:p>
    <w:p w14:paraId="7DDE205A" w14:textId="16EE4372" w:rsidR="002865DF" w:rsidRDefault="00215025">
      <w:pPr>
        <w:spacing w:after="0" w:line="240" w:lineRule="auto"/>
        <w:ind w:firstLine="567"/>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39.8. Всеки </w:t>
      </w:r>
      <w:proofErr w:type="spellStart"/>
      <w:r>
        <w:rPr>
          <w:rFonts w:ascii="Times New Roman" w:eastAsia="Times New Roman" w:hAnsi="Times New Roman"/>
          <w:sz w:val="24"/>
          <w:szCs w:val="24"/>
          <w:lang w:val="bg-BG" w:eastAsia="bg-BG"/>
        </w:rPr>
        <w:t>електробус</w:t>
      </w:r>
      <w:proofErr w:type="spellEnd"/>
      <w:r>
        <w:rPr>
          <w:rFonts w:ascii="Times New Roman" w:eastAsia="Times New Roman" w:hAnsi="Times New Roman"/>
          <w:sz w:val="24"/>
          <w:szCs w:val="24"/>
          <w:lang w:val="bg-BG" w:eastAsia="bg-BG"/>
        </w:rPr>
        <w:t xml:space="preserve"> да бъде допълнително оборудван с :</w:t>
      </w:r>
    </w:p>
    <w:p w14:paraId="4D8C1302" w14:textId="49DAB5BA" w:rsidR="002865DF" w:rsidRDefault="00215025">
      <w:pPr>
        <w:spacing w:after="0" w:line="240" w:lineRule="auto"/>
        <w:ind w:firstLine="567"/>
        <w:jc w:val="both"/>
        <w:rPr>
          <w:rFonts w:ascii="Times New Roman" w:eastAsia="Times New Roman" w:hAnsi="Times New Roman"/>
          <w:sz w:val="24"/>
          <w:szCs w:val="24"/>
          <w:lang w:val="bg-BG"/>
        </w:rPr>
      </w:pPr>
      <w:r>
        <w:rPr>
          <w:rFonts w:ascii="Times New Roman" w:eastAsia="Times New Roman" w:hAnsi="Times New Roman"/>
          <w:sz w:val="24"/>
          <w:szCs w:val="24"/>
          <w:lang w:val="bg-BG"/>
        </w:rPr>
        <w:t xml:space="preserve">Комплект за аварийни ситуации, включващ (Участникът да посочи марка и модел за отделните компоненти на комплекта): </w:t>
      </w:r>
    </w:p>
    <w:p w14:paraId="11C20660" w14:textId="77777777" w:rsidR="002865DF" w:rsidRDefault="002865DF">
      <w:pPr>
        <w:spacing w:after="0" w:line="240" w:lineRule="auto"/>
        <w:ind w:firstLine="567"/>
        <w:jc w:val="both"/>
        <w:rPr>
          <w:rFonts w:ascii="Times New Roman" w:eastAsia="Times New Roman" w:hAnsi="Times New Roman"/>
          <w:sz w:val="24"/>
          <w:szCs w:val="24"/>
          <w:lang w:val="bg-BG"/>
        </w:rPr>
      </w:pPr>
    </w:p>
    <w:p w14:paraId="5B7B51C3" w14:textId="77777777" w:rsidR="002865DF" w:rsidRDefault="00215025">
      <w:pPr>
        <w:spacing w:after="0" w:line="240" w:lineRule="auto"/>
        <w:ind w:firstLine="567"/>
        <w:jc w:val="both"/>
        <w:rPr>
          <w:rFonts w:ascii="Times New Roman" w:eastAsia="Times New Roman" w:hAnsi="Times New Roman"/>
          <w:sz w:val="24"/>
          <w:szCs w:val="24"/>
          <w:lang w:val="bg-BG"/>
        </w:rPr>
      </w:pPr>
      <w:r>
        <w:rPr>
          <w:rFonts w:ascii="Times New Roman" w:eastAsia="Times New Roman" w:hAnsi="Times New Roman"/>
          <w:sz w:val="24"/>
          <w:szCs w:val="24"/>
          <w:lang w:val="bg-BG"/>
        </w:rPr>
        <w:lastRenderedPageBreak/>
        <w:t>LED акумулаторен осветителен прибор, ATEX сертифициран за зона 0, с IP67. Чупеща се глава на 0</w:t>
      </w:r>
      <w:r>
        <w:rPr>
          <w:rFonts w:ascii="Times New Roman" w:eastAsia="Times New Roman" w:hAnsi="Times New Roman"/>
          <w:sz w:val="24"/>
          <w:szCs w:val="24"/>
          <w:vertAlign w:val="superscript"/>
          <w:lang w:val="bg-BG"/>
        </w:rPr>
        <w:t>о</w:t>
      </w:r>
      <w:r>
        <w:rPr>
          <w:rFonts w:ascii="Times New Roman" w:eastAsia="Times New Roman" w:hAnsi="Times New Roman"/>
          <w:sz w:val="24"/>
          <w:szCs w:val="24"/>
          <w:lang w:val="bg-BG"/>
        </w:rPr>
        <w:t>, 45</w:t>
      </w:r>
      <w:r>
        <w:rPr>
          <w:rFonts w:ascii="Times New Roman" w:eastAsia="Times New Roman" w:hAnsi="Times New Roman"/>
          <w:sz w:val="24"/>
          <w:szCs w:val="24"/>
          <w:vertAlign w:val="superscript"/>
          <w:lang w:val="bg-BG"/>
        </w:rPr>
        <w:t>о</w:t>
      </w:r>
      <w:r>
        <w:rPr>
          <w:rFonts w:ascii="Times New Roman" w:eastAsia="Times New Roman" w:hAnsi="Times New Roman"/>
          <w:sz w:val="24"/>
          <w:szCs w:val="24"/>
          <w:lang w:val="bg-BG"/>
        </w:rPr>
        <w:t xml:space="preserve"> и 90</w:t>
      </w:r>
      <w:r>
        <w:rPr>
          <w:rFonts w:ascii="Times New Roman" w:eastAsia="Times New Roman" w:hAnsi="Times New Roman"/>
          <w:sz w:val="24"/>
          <w:szCs w:val="24"/>
          <w:vertAlign w:val="superscript"/>
          <w:lang w:val="bg-BG"/>
        </w:rPr>
        <w:t>о</w:t>
      </w:r>
      <w:r>
        <w:rPr>
          <w:rFonts w:ascii="Times New Roman" w:eastAsia="Times New Roman" w:hAnsi="Times New Roman"/>
          <w:sz w:val="24"/>
          <w:szCs w:val="24"/>
          <w:lang w:val="bg-BG"/>
        </w:rPr>
        <w:t xml:space="preserve"> Светлинна индикация в часове и минути на оставащото време на светене. С три режима на сила на светене и време за работа при максимална мощност не по-малко от 4 часа, тегло не повече от 500 гр. Комплект с резервно стъкло и монтирано зарядно устройство. Участникът да предостави с офертата си, ATEX сертификат за зона 0 и доказателство за ниво на защита IP67 и брошура на LED акумулаторния осветителен прибор.</w:t>
      </w:r>
    </w:p>
    <w:p w14:paraId="24FC8B38" w14:textId="667A8592" w:rsidR="002865DF" w:rsidRDefault="00215025">
      <w:pPr>
        <w:spacing w:after="0" w:line="240" w:lineRule="auto"/>
        <w:ind w:firstLine="567"/>
        <w:rPr>
          <w:rFonts w:ascii="Times New Roman" w:eastAsia="Times New Roman" w:hAnsi="Times New Roman"/>
          <w:sz w:val="24"/>
          <w:szCs w:val="24"/>
          <w:lang w:val="bg-BG"/>
        </w:rPr>
      </w:pPr>
      <w:r>
        <w:rPr>
          <w:rFonts w:ascii="Times New Roman" w:eastAsia="Times New Roman" w:hAnsi="Times New Roman"/>
          <w:sz w:val="24"/>
          <w:szCs w:val="24"/>
          <w:lang w:val="bg-BG"/>
        </w:rPr>
        <w:t xml:space="preserve">Комбинирани изолирани клещи до 1000V, </w:t>
      </w:r>
    </w:p>
    <w:p w14:paraId="0775B3F8" w14:textId="05632C8D" w:rsidR="002865DF" w:rsidRDefault="00215025">
      <w:pPr>
        <w:spacing w:after="0" w:line="240" w:lineRule="auto"/>
        <w:ind w:firstLine="567"/>
        <w:rPr>
          <w:rFonts w:ascii="Times New Roman" w:eastAsia="Times New Roman" w:hAnsi="Times New Roman"/>
          <w:sz w:val="24"/>
          <w:szCs w:val="24"/>
          <w:lang w:val="bg-BG"/>
        </w:rPr>
      </w:pPr>
      <w:r>
        <w:rPr>
          <w:rFonts w:ascii="Times New Roman" w:eastAsia="Times New Roman" w:hAnsi="Times New Roman"/>
          <w:sz w:val="24"/>
          <w:szCs w:val="24"/>
          <w:lang w:val="bg-BG"/>
        </w:rPr>
        <w:t xml:space="preserve">Комплект </w:t>
      </w:r>
      <w:proofErr w:type="spellStart"/>
      <w:r>
        <w:rPr>
          <w:rFonts w:ascii="Times New Roman" w:eastAsia="Times New Roman" w:hAnsi="Times New Roman"/>
          <w:sz w:val="24"/>
          <w:szCs w:val="24"/>
          <w:lang w:val="bg-BG"/>
        </w:rPr>
        <w:t>звездо</w:t>
      </w:r>
      <w:proofErr w:type="spellEnd"/>
      <w:r>
        <w:rPr>
          <w:rFonts w:ascii="Times New Roman" w:eastAsia="Times New Roman" w:hAnsi="Times New Roman"/>
          <w:sz w:val="24"/>
          <w:szCs w:val="24"/>
          <w:lang w:val="bg-BG"/>
        </w:rPr>
        <w:t xml:space="preserve">-гаечни ключове с размери от No.6 до No.22 – заключен на подходящо място в шофьорската кабина. </w:t>
      </w:r>
    </w:p>
    <w:p w14:paraId="4985F5A7" w14:textId="48B0D006" w:rsidR="002865DF" w:rsidRDefault="00215025">
      <w:pPr>
        <w:spacing w:after="0" w:line="240" w:lineRule="auto"/>
        <w:ind w:firstLine="567"/>
        <w:rPr>
          <w:rFonts w:ascii="Times New Roman" w:eastAsia="Times New Roman" w:hAnsi="Times New Roman"/>
          <w:sz w:val="24"/>
          <w:szCs w:val="24"/>
          <w:lang w:val="bg-BG"/>
        </w:rPr>
      </w:pPr>
      <w:r>
        <w:rPr>
          <w:rFonts w:ascii="Times New Roman" w:eastAsia="Times New Roman" w:hAnsi="Times New Roman"/>
          <w:sz w:val="24"/>
          <w:szCs w:val="24"/>
          <w:lang w:val="bg-BG"/>
        </w:rPr>
        <w:t>Кутия за инструменти с прикрепен към капака ѝ авариен чук</w:t>
      </w:r>
    </w:p>
    <w:p w14:paraId="332DE93A" w14:textId="77777777" w:rsidR="002865DF" w:rsidRDefault="00215025">
      <w:pPr>
        <w:suppressAutoHyphens/>
        <w:spacing w:after="0" w:line="240" w:lineRule="auto"/>
        <w:ind w:firstLine="567"/>
        <w:jc w:val="both"/>
        <w:rPr>
          <w:rFonts w:ascii="Times New Roman" w:eastAsia="Times New Roman" w:hAnsi="Times New Roman"/>
          <w:sz w:val="24"/>
          <w:szCs w:val="24"/>
          <w:lang w:val="bg-BG"/>
        </w:rPr>
      </w:pPr>
      <w:r>
        <w:rPr>
          <w:rFonts w:ascii="Times New Roman" w:eastAsia="Times New Roman" w:hAnsi="Times New Roman"/>
          <w:sz w:val="24"/>
          <w:szCs w:val="24"/>
          <w:lang w:val="bg-BG"/>
        </w:rPr>
        <w:t>Апарат за активиране на връзка с дежурен център и извършване на автоматична външна диагностика. Да разполага с основен и сервизен екран за проверка състоянието на готовност на апарата и интегрирани хардуерни бутони. Автономност в режим на готовност не по-малко от 4 години. Ниво на защита IP 66, устойчив на вибрации и удар, доказано с приложен към офертата сертификат/и. Участникът да предостави с офертата си, сертификат за устойчивост на вибрации и удар, доказателство за ниво на защита IP 66 и брошура на апарата за активиране на връзка с дежурен център.</w:t>
      </w:r>
    </w:p>
    <w:p w14:paraId="03591C95"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0CAA30B0" w14:textId="77777777" w:rsidR="002865DF" w:rsidRDefault="00215025">
      <w:pPr>
        <w:tabs>
          <w:tab w:val="left" w:pos="-1843"/>
          <w:tab w:val="left" w:pos="284"/>
        </w:tabs>
        <w:spacing w:line="278" w:lineRule="exact"/>
        <w:ind w:firstLine="567"/>
        <w:jc w:val="both"/>
        <w:rPr>
          <w:rFonts w:ascii="Times New Roman" w:eastAsia="Times New Roman" w:hAnsi="Times New Roman"/>
          <w:sz w:val="24"/>
          <w:szCs w:val="24"/>
          <w:lang w:val="bg-BG"/>
        </w:rPr>
      </w:pPr>
      <w:r>
        <w:rPr>
          <w:rFonts w:ascii="Times New Roman" w:eastAsia="Times New Roman" w:hAnsi="Times New Roman"/>
          <w:color w:val="000000"/>
          <w:sz w:val="24"/>
          <w:szCs w:val="24"/>
          <w:lang w:val="bg-BG"/>
        </w:rPr>
        <w:t xml:space="preserve">40. </w:t>
      </w:r>
      <w:r>
        <w:rPr>
          <w:rFonts w:ascii="Times New Roman" w:hAnsi="Times New Roman"/>
          <w:sz w:val="24"/>
          <w:lang w:val="bg-BG"/>
        </w:rPr>
        <w:t>Техническа поддръжка: Осигуряване на резервни части: мин. 10 години (след доставката на последния автобус от тази поръчка). Да се приложи списък на най-бързо износващите се части, възли или агрегати, необходими при експлоатацията за гаранционния пробег</w:t>
      </w:r>
      <w:r>
        <w:rPr>
          <w:rFonts w:ascii="Times New Roman" w:eastAsia="Times New Roman" w:hAnsi="Times New Roman"/>
          <w:color w:val="000000"/>
          <w:sz w:val="24"/>
          <w:szCs w:val="24"/>
          <w:lang w:val="bg-BG"/>
        </w:rPr>
        <w:t>.</w:t>
      </w:r>
    </w:p>
    <w:p w14:paraId="3870BD98" w14:textId="785FB9D2"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41. Инструкции, схеми и чертежи необходими при доставка:</w:t>
      </w:r>
    </w:p>
    <w:p w14:paraId="582631EE" w14:textId="77777777" w:rsidR="002865DF" w:rsidRDefault="00215025">
      <w:pPr>
        <w:numPr>
          <w:ilvl w:val="0"/>
          <w:numId w:val="21"/>
        </w:numPr>
        <w:tabs>
          <w:tab w:val="left" w:pos="-1843"/>
          <w:tab w:val="left" w:pos="284"/>
        </w:tabs>
        <w:suppressAutoHyphens/>
        <w:spacing w:after="0" w:line="278" w:lineRule="exact"/>
        <w:ind w:left="0" w:firstLine="567"/>
        <w:jc w:val="both"/>
        <w:rPr>
          <w:rFonts w:ascii="Times New Roman" w:eastAsia="Times New Roman" w:hAnsi="Times New Roman"/>
          <w:sz w:val="24"/>
          <w:szCs w:val="24"/>
          <w:lang w:val="bg-BG"/>
        </w:rPr>
      </w:pPr>
      <w:r>
        <w:rPr>
          <w:rFonts w:ascii="Times New Roman" w:eastAsia="Times New Roman" w:hAnsi="Times New Roman"/>
          <w:sz w:val="24"/>
          <w:szCs w:val="24"/>
          <w:lang w:val="bg-BG"/>
        </w:rPr>
        <w:t xml:space="preserve">мащабни схеми и чертежи с нанесени външни (за автобуса) и вътрешни (за салона) размери, </w:t>
      </w:r>
      <w:proofErr w:type="spellStart"/>
      <w:r>
        <w:rPr>
          <w:rFonts w:ascii="Times New Roman" w:eastAsia="Times New Roman" w:hAnsi="Times New Roman"/>
          <w:sz w:val="24"/>
          <w:szCs w:val="24"/>
          <w:lang w:val="bg-BG"/>
        </w:rPr>
        <w:t>компановка</w:t>
      </w:r>
      <w:proofErr w:type="spellEnd"/>
      <w:r>
        <w:rPr>
          <w:rFonts w:ascii="Times New Roman" w:eastAsia="Times New Roman" w:hAnsi="Times New Roman"/>
          <w:sz w:val="24"/>
          <w:szCs w:val="24"/>
          <w:lang w:val="bg-BG"/>
        </w:rPr>
        <w:t xml:space="preserve"> на салона, местоположение на дръжки, бутони, сигнализация, надписи и пиктограми, външни и вътрешни огледала, информационни дисплеи и камери за видеонаблюдение и други (3 комплекта);</w:t>
      </w:r>
    </w:p>
    <w:p w14:paraId="4C565CC3" w14:textId="77777777" w:rsidR="002865DF" w:rsidRDefault="00215025">
      <w:pPr>
        <w:numPr>
          <w:ilvl w:val="0"/>
          <w:numId w:val="21"/>
        </w:numPr>
        <w:tabs>
          <w:tab w:val="left" w:pos="-1843"/>
          <w:tab w:val="left" w:pos="284"/>
        </w:tabs>
        <w:suppressAutoHyphens/>
        <w:spacing w:after="0" w:line="278" w:lineRule="exact"/>
        <w:ind w:left="0" w:firstLine="567"/>
        <w:jc w:val="both"/>
        <w:rPr>
          <w:rFonts w:ascii="Times New Roman" w:eastAsia="Times New Roman" w:hAnsi="Times New Roman"/>
          <w:sz w:val="24"/>
          <w:szCs w:val="24"/>
          <w:lang w:val="bg-BG"/>
        </w:rPr>
      </w:pPr>
      <w:r>
        <w:rPr>
          <w:rFonts w:ascii="Times New Roman" w:eastAsia="Times New Roman" w:hAnsi="Times New Roman"/>
          <w:sz w:val="24"/>
          <w:szCs w:val="24"/>
          <w:lang w:val="bg-BG"/>
        </w:rPr>
        <w:t>схеми и чертежи на електрическото оборудване и пневматичните системи (3 комплекта);</w:t>
      </w:r>
    </w:p>
    <w:p w14:paraId="283194DC" w14:textId="77777777" w:rsidR="002865DF" w:rsidRDefault="00215025">
      <w:pPr>
        <w:numPr>
          <w:ilvl w:val="0"/>
          <w:numId w:val="21"/>
        </w:numPr>
        <w:tabs>
          <w:tab w:val="left" w:pos="-1843"/>
          <w:tab w:val="left" w:pos="284"/>
        </w:tabs>
        <w:suppressAutoHyphens/>
        <w:spacing w:after="0" w:line="278" w:lineRule="exact"/>
        <w:ind w:left="0" w:firstLine="567"/>
        <w:jc w:val="both"/>
        <w:rPr>
          <w:rFonts w:ascii="Times New Roman" w:eastAsia="Times New Roman" w:hAnsi="Times New Roman"/>
          <w:sz w:val="24"/>
          <w:szCs w:val="24"/>
          <w:lang w:val="bg-BG"/>
        </w:rPr>
      </w:pPr>
      <w:r>
        <w:rPr>
          <w:rFonts w:ascii="Times New Roman" w:eastAsia="Times New Roman" w:hAnsi="Times New Roman"/>
          <w:sz w:val="24"/>
          <w:szCs w:val="24"/>
          <w:lang w:val="bg-BG"/>
        </w:rPr>
        <w:t>ръководство за експлоатация и ежедневно обслужване на български език (за всеки автобус);</w:t>
      </w:r>
    </w:p>
    <w:p w14:paraId="1128849B" w14:textId="77777777" w:rsidR="002865DF" w:rsidRDefault="00215025">
      <w:pPr>
        <w:numPr>
          <w:ilvl w:val="0"/>
          <w:numId w:val="21"/>
        </w:numPr>
        <w:tabs>
          <w:tab w:val="left" w:pos="-1843"/>
          <w:tab w:val="left" w:pos="284"/>
        </w:tabs>
        <w:suppressAutoHyphens/>
        <w:spacing w:after="0" w:line="278" w:lineRule="exact"/>
        <w:ind w:left="0" w:firstLine="567"/>
        <w:jc w:val="both"/>
        <w:rPr>
          <w:rFonts w:ascii="Times New Roman" w:eastAsia="Times New Roman" w:hAnsi="Times New Roman"/>
          <w:sz w:val="24"/>
          <w:szCs w:val="24"/>
          <w:lang w:val="bg-BG"/>
        </w:rPr>
      </w:pPr>
      <w:r>
        <w:rPr>
          <w:rFonts w:ascii="Times New Roman" w:eastAsia="Times New Roman" w:hAnsi="Times New Roman"/>
          <w:sz w:val="24"/>
          <w:szCs w:val="24"/>
          <w:lang w:val="bg-BG"/>
        </w:rPr>
        <w:t>ръководство за оборудването за диагностика (3 бр.);</w:t>
      </w:r>
    </w:p>
    <w:p w14:paraId="5A73E920" w14:textId="77777777" w:rsidR="002865DF" w:rsidRDefault="00215025">
      <w:pPr>
        <w:numPr>
          <w:ilvl w:val="0"/>
          <w:numId w:val="21"/>
        </w:numPr>
        <w:tabs>
          <w:tab w:val="left" w:pos="-1843"/>
          <w:tab w:val="left" w:pos="284"/>
        </w:tabs>
        <w:suppressAutoHyphens/>
        <w:spacing w:after="0" w:line="278" w:lineRule="exact"/>
        <w:ind w:left="0" w:firstLine="567"/>
        <w:jc w:val="both"/>
        <w:rPr>
          <w:rFonts w:ascii="Times New Roman" w:eastAsia="Times New Roman" w:hAnsi="Times New Roman"/>
          <w:sz w:val="24"/>
          <w:szCs w:val="24"/>
          <w:lang w:val="bg-BG"/>
        </w:rPr>
      </w:pPr>
      <w:r>
        <w:rPr>
          <w:rFonts w:ascii="Times New Roman" w:eastAsia="Times New Roman" w:hAnsi="Times New Roman"/>
          <w:sz w:val="24"/>
          <w:szCs w:val="24"/>
          <w:lang w:val="bg-BG"/>
        </w:rPr>
        <w:t xml:space="preserve">ръководство за поддръжка и ремонт на </w:t>
      </w:r>
      <w:proofErr w:type="spellStart"/>
      <w:r>
        <w:rPr>
          <w:rFonts w:ascii="Times New Roman" w:eastAsia="Times New Roman" w:hAnsi="Times New Roman"/>
          <w:sz w:val="24"/>
          <w:szCs w:val="24"/>
          <w:lang w:val="bg-BG"/>
        </w:rPr>
        <w:t>тягов</w:t>
      </w:r>
      <w:proofErr w:type="spellEnd"/>
      <w:r>
        <w:rPr>
          <w:rFonts w:ascii="Times New Roman" w:eastAsia="Times New Roman" w:hAnsi="Times New Roman"/>
          <w:sz w:val="24"/>
          <w:szCs w:val="24"/>
          <w:lang w:val="bg-BG"/>
        </w:rPr>
        <w:t xml:space="preserve"> електромотор, редукторна кутия, трансмисия и на другите основни системи (3 бр.);</w:t>
      </w:r>
    </w:p>
    <w:p w14:paraId="2BC36105" w14:textId="77777777" w:rsidR="002865DF" w:rsidRDefault="00215025">
      <w:pPr>
        <w:numPr>
          <w:ilvl w:val="0"/>
          <w:numId w:val="21"/>
        </w:numPr>
        <w:tabs>
          <w:tab w:val="left" w:pos="-1843"/>
          <w:tab w:val="left" w:pos="284"/>
        </w:tabs>
        <w:suppressAutoHyphens/>
        <w:spacing w:after="0" w:line="278" w:lineRule="exact"/>
        <w:ind w:left="0" w:firstLine="567"/>
        <w:jc w:val="both"/>
        <w:rPr>
          <w:rFonts w:ascii="Times New Roman" w:eastAsia="Times New Roman" w:hAnsi="Times New Roman"/>
          <w:sz w:val="24"/>
          <w:szCs w:val="24"/>
          <w:lang w:val="bg-BG"/>
        </w:rPr>
      </w:pPr>
      <w:r>
        <w:rPr>
          <w:rFonts w:ascii="Times New Roman" w:eastAsia="Times New Roman" w:hAnsi="Times New Roman"/>
          <w:sz w:val="24"/>
          <w:szCs w:val="24"/>
          <w:lang w:val="bg-BG"/>
        </w:rPr>
        <w:t>ръководство за периодично техническо обслужване на автобус (3 бр.);</w:t>
      </w:r>
    </w:p>
    <w:p w14:paraId="016DC1FB" w14:textId="77777777" w:rsidR="002865DF" w:rsidRDefault="00215025">
      <w:pPr>
        <w:numPr>
          <w:ilvl w:val="0"/>
          <w:numId w:val="21"/>
        </w:numPr>
        <w:tabs>
          <w:tab w:val="left" w:pos="-1843"/>
          <w:tab w:val="left" w:pos="284"/>
        </w:tabs>
        <w:suppressAutoHyphens/>
        <w:spacing w:after="0" w:line="278" w:lineRule="exact"/>
        <w:ind w:left="0" w:firstLine="567"/>
        <w:jc w:val="both"/>
        <w:rPr>
          <w:rFonts w:ascii="Times New Roman" w:eastAsia="Times New Roman" w:hAnsi="Times New Roman"/>
          <w:sz w:val="24"/>
          <w:szCs w:val="24"/>
          <w:lang w:val="bg-BG"/>
        </w:rPr>
      </w:pPr>
      <w:r>
        <w:rPr>
          <w:rFonts w:ascii="Times New Roman" w:eastAsia="Times New Roman" w:hAnsi="Times New Roman"/>
          <w:sz w:val="24"/>
          <w:szCs w:val="24"/>
          <w:lang w:val="bg-BG"/>
        </w:rPr>
        <w:t xml:space="preserve">схеми и чертежи на </w:t>
      </w:r>
      <w:proofErr w:type="spellStart"/>
      <w:r>
        <w:rPr>
          <w:rFonts w:ascii="Times New Roman" w:eastAsia="Times New Roman" w:hAnsi="Times New Roman"/>
          <w:sz w:val="24"/>
          <w:szCs w:val="24"/>
          <w:lang w:val="bg-BG"/>
        </w:rPr>
        <w:t>зарядна</w:t>
      </w:r>
      <w:proofErr w:type="spellEnd"/>
      <w:r>
        <w:rPr>
          <w:rFonts w:ascii="Times New Roman" w:eastAsia="Times New Roman" w:hAnsi="Times New Roman"/>
          <w:sz w:val="24"/>
          <w:szCs w:val="24"/>
          <w:lang w:val="bg-BG"/>
        </w:rPr>
        <w:t xml:space="preserve"> станция, включително на фундамент за нея и електрическа схема на свързване (3 комплекта);</w:t>
      </w:r>
    </w:p>
    <w:p w14:paraId="6AB76065" w14:textId="77777777" w:rsidR="002865DF" w:rsidRDefault="00215025">
      <w:pPr>
        <w:numPr>
          <w:ilvl w:val="0"/>
          <w:numId w:val="21"/>
        </w:numPr>
        <w:tabs>
          <w:tab w:val="left" w:pos="-1843"/>
          <w:tab w:val="left" w:pos="284"/>
        </w:tabs>
        <w:suppressAutoHyphens/>
        <w:spacing w:after="0" w:line="278" w:lineRule="exact"/>
        <w:ind w:left="0" w:firstLine="567"/>
        <w:jc w:val="both"/>
        <w:rPr>
          <w:rFonts w:ascii="Times New Roman" w:eastAsia="Times New Roman" w:hAnsi="Times New Roman"/>
          <w:sz w:val="24"/>
          <w:szCs w:val="24"/>
          <w:lang w:val="bg-BG"/>
        </w:rPr>
      </w:pPr>
      <w:r>
        <w:rPr>
          <w:rFonts w:ascii="Times New Roman" w:eastAsia="Times New Roman" w:hAnsi="Times New Roman"/>
          <w:sz w:val="24"/>
          <w:szCs w:val="24"/>
          <w:lang w:val="bg-BG"/>
        </w:rPr>
        <w:t xml:space="preserve">ръководство за експлоатация и инструкция за обслужване на </w:t>
      </w:r>
      <w:proofErr w:type="spellStart"/>
      <w:r>
        <w:rPr>
          <w:rFonts w:ascii="Times New Roman" w:eastAsia="Times New Roman" w:hAnsi="Times New Roman"/>
          <w:sz w:val="24"/>
          <w:szCs w:val="24"/>
          <w:lang w:val="bg-BG"/>
        </w:rPr>
        <w:t>зарядна</w:t>
      </w:r>
      <w:proofErr w:type="spellEnd"/>
      <w:r>
        <w:rPr>
          <w:rFonts w:ascii="Times New Roman" w:eastAsia="Times New Roman" w:hAnsi="Times New Roman"/>
          <w:sz w:val="24"/>
          <w:szCs w:val="24"/>
          <w:lang w:val="bg-BG"/>
        </w:rPr>
        <w:t xml:space="preserve"> станция на български език (за всеки автобус);</w:t>
      </w:r>
    </w:p>
    <w:p w14:paraId="17F9F4F6" w14:textId="77777777" w:rsidR="002865DF" w:rsidRDefault="00215025">
      <w:pPr>
        <w:numPr>
          <w:ilvl w:val="0"/>
          <w:numId w:val="21"/>
        </w:numPr>
        <w:tabs>
          <w:tab w:val="left" w:pos="-1843"/>
          <w:tab w:val="left" w:pos="284"/>
        </w:tabs>
        <w:suppressAutoHyphens/>
        <w:spacing w:after="0" w:line="278" w:lineRule="exact"/>
        <w:ind w:left="0" w:firstLine="567"/>
        <w:jc w:val="both"/>
        <w:rPr>
          <w:rFonts w:ascii="Times New Roman" w:eastAsia="Times New Roman" w:hAnsi="Times New Roman"/>
          <w:sz w:val="24"/>
          <w:szCs w:val="24"/>
          <w:lang w:val="bg-BG"/>
        </w:rPr>
      </w:pPr>
      <w:r>
        <w:rPr>
          <w:rFonts w:ascii="Times New Roman" w:eastAsia="Times New Roman" w:hAnsi="Times New Roman"/>
          <w:sz w:val="24"/>
          <w:szCs w:val="24"/>
          <w:lang w:val="bg-BG"/>
        </w:rPr>
        <w:t>схема, ръководство и инструкции за обслужване на системата за наблюдение и диагностика в реално време на превозните средства и зарядните станции (3 комплекта);</w:t>
      </w:r>
    </w:p>
    <w:p w14:paraId="6B374061" w14:textId="77777777" w:rsidR="002865DF" w:rsidRDefault="00215025">
      <w:pPr>
        <w:numPr>
          <w:ilvl w:val="0"/>
          <w:numId w:val="21"/>
        </w:numPr>
        <w:tabs>
          <w:tab w:val="left" w:pos="-1843"/>
          <w:tab w:val="left" w:pos="284"/>
        </w:tabs>
        <w:suppressAutoHyphens/>
        <w:spacing w:after="0" w:line="278" w:lineRule="exact"/>
        <w:ind w:left="0" w:firstLine="567"/>
        <w:jc w:val="both"/>
        <w:rPr>
          <w:rFonts w:ascii="Times New Roman" w:eastAsia="Times New Roman" w:hAnsi="Times New Roman"/>
          <w:sz w:val="24"/>
          <w:szCs w:val="24"/>
          <w:lang w:val="bg-BG"/>
        </w:rPr>
      </w:pPr>
      <w:r>
        <w:rPr>
          <w:rFonts w:ascii="Times New Roman" w:eastAsia="Times New Roman" w:hAnsi="Times New Roman"/>
          <w:sz w:val="24"/>
          <w:szCs w:val="24"/>
          <w:lang w:val="bg-BG"/>
        </w:rPr>
        <w:lastRenderedPageBreak/>
        <w:t>пълен каталог за резервни части със съответните каталожни номера за поръчка (3 бр.) включително и на електронен носител;</w:t>
      </w:r>
    </w:p>
    <w:p w14:paraId="41ADC03A" w14:textId="77777777" w:rsidR="002865DF" w:rsidRDefault="002865DF">
      <w:pPr>
        <w:tabs>
          <w:tab w:val="left" w:pos="-1843"/>
          <w:tab w:val="left" w:pos="284"/>
        </w:tabs>
        <w:spacing w:after="0" w:line="278" w:lineRule="exact"/>
        <w:ind w:firstLine="567"/>
        <w:jc w:val="both"/>
        <w:rPr>
          <w:rFonts w:ascii="Times New Roman" w:eastAsia="Times New Roman" w:hAnsi="Times New Roman"/>
          <w:sz w:val="16"/>
          <w:szCs w:val="16"/>
          <w:lang w:val="bg-BG"/>
        </w:rPr>
      </w:pPr>
    </w:p>
    <w:p w14:paraId="397A430C" w14:textId="0B689DAF"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42. Обучение:</w:t>
      </w:r>
    </w:p>
    <w:p w14:paraId="226AE9DE"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Изпълнителят осигурява за своя сметка подходящо предварително обучение на водачите и персонала на депото, за да се гарантира правилното функциониране  и поддръжка на превозните средства. Броят на участниците в обучението е посочен по –долу. Участникът декларира към офертата си, че приема да извърши подходящото предварително обучение на водачи и персонал на депото, съобразно изискванията описани настоящата т.42.</w:t>
      </w:r>
    </w:p>
    <w:p w14:paraId="7A9AC090"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1DDA4921" w14:textId="77777777" w:rsidR="002865DF" w:rsidRDefault="00215025">
      <w:pPr>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42.1. Обучение по поддръжка, експлоатация и ремонт на електрически автобуси:</w:t>
      </w:r>
    </w:p>
    <w:p w14:paraId="5A34315B" w14:textId="77777777" w:rsidR="002865DF" w:rsidRDefault="002865DF">
      <w:pPr>
        <w:tabs>
          <w:tab w:val="left" w:pos="3562"/>
        </w:tabs>
        <w:spacing w:after="0" w:line="278" w:lineRule="exact"/>
        <w:ind w:firstLine="567"/>
        <w:jc w:val="both"/>
        <w:rPr>
          <w:rFonts w:ascii="Times New Roman" w:eastAsia="Times New Roman" w:hAnsi="Times New Roman"/>
          <w:sz w:val="24"/>
          <w:szCs w:val="24"/>
          <w:lang w:val="bg-BG" w:eastAsia="bg-BG"/>
        </w:rPr>
      </w:pPr>
    </w:p>
    <w:p w14:paraId="1F565D02"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Водачи – 8 /осем/ души;</w:t>
      </w:r>
    </w:p>
    <w:p w14:paraId="4F3ACD3F" w14:textId="77777777" w:rsidR="002865DF" w:rsidRDefault="00215025">
      <w:pPr>
        <w:tabs>
          <w:tab w:val="left" w:pos="3562"/>
        </w:tabs>
        <w:spacing w:after="0" w:line="278" w:lineRule="exact"/>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Сервизни работници – 2 /двама/ души.</w:t>
      </w:r>
    </w:p>
    <w:p w14:paraId="1DE0DA95" w14:textId="77777777" w:rsidR="002865DF" w:rsidRDefault="002865DF">
      <w:pPr>
        <w:spacing w:after="0" w:line="240" w:lineRule="auto"/>
        <w:ind w:firstLine="567"/>
        <w:jc w:val="both"/>
        <w:rPr>
          <w:rFonts w:ascii="Times New Roman" w:eastAsia="Times New Roman" w:hAnsi="Times New Roman"/>
          <w:sz w:val="24"/>
          <w:szCs w:val="24"/>
          <w:lang w:val="bg-BG" w:eastAsia="bg-BG"/>
        </w:rPr>
      </w:pPr>
    </w:p>
    <w:p w14:paraId="562E40CC" w14:textId="77777777" w:rsidR="002865DF" w:rsidRDefault="00215025">
      <w:pPr>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Водачите трябва да бъдат запознати с работата на различните системи в автобуса, с процедурата за заряд на електрическото превозно средство и да бъдат обучени да управляват електрическите автобуси. </w:t>
      </w:r>
    </w:p>
    <w:p w14:paraId="4778B491" w14:textId="77777777" w:rsidR="002865DF" w:rsidRDefault="00215025">
      <w:pPr>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Една от главните цели на обучението трябва да бъде изграждане на умения за енергийно ефективно и икономично шофиране на електрическия автобус в градски условия. </w:t>
      </w:r>
    </w:p>
    <w:p w14:paraId="7CB3EC13" w14:textId="77777777" w:rsidR="002865DF" w:rsidRDefault="00215025">
      <w:pPr>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Изпълнителят трябва да обучи сервизните работници за извършване на обслужващи и ремонтни дейности, съгласно указанията на производителя. Процесът на обучението трябва да включва функционирането на отделните системи на автобуса, запознаване с предоставените схеми и чертежи и използването на доставеното контролно и тестово оборудване. </w:t>
      </w:r>
    </w:p>
    <w:p w14:paraId="1D748718" w14:textId="77777777" w:rsidR="002865DF" w:rsidRDefault="00215025">
      <w:pPr>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Всички обучения трябва да се провеждат на български език. </w:t>
      </w:r>
    </w:p>
    <w:p w14:paraId="1A6F76AB" w14:textId="77777777" w:rsidR="002865DF" w:rsidRDefault="002865DF">
      <w:pPr>
        <w:spacing w:after="0" w:line="240" w:lineRule="auto"/>
        <w:ind w:firstLine="567"/>
        <w:jc w:val="both"/>
        <w:rPr>
          <w:rFonts w:ascii="Times New Roman" w:eastAsia="Times New Roman" w:hAnsi="Times New Roman"/>
          <w:sz w:val="24"/>
          <w:szCs w:val="24"/>
          <w:lang w:val="bg-BG" w:eastAsia="bg-BG"/>
        </w:rPr>
      </w:pPr>
    </w:p>
    <w:p w14:paraId="41283485" w14:textId="77777777" w:rsidR="002865DF" w:rsidRDefault="00215025">
      <w:pPr>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42.2. Обучение по поддръжка, експлоатация и ремонт на зарядните станции:</w:t>
      </w:r>
    </w:p>
    <w:p w14:paraId="3E73A736" w14:textId="77777777" w:rsidR="002865DF" w:rsidRDefault="002865DF">
      <w:pPr>
        <w:spacing w:after="0" w:line="240" w:lineRule="auto"/>
        <w:ind w:firstLine="567"/>
        <w:jc w:val="both"/>
        <w:rPr>
          <w:rFonts w:ascii="Times New Roman" w:eastAsia="Times New Roman" w:hAnsi="Times New Roman"/>
          <w:sz w:val="24"/>
          <w:szCs w:val="24"/>
          <w:lang w:val="bg-BG" w:eastAsia="bg-BG"/>
        </w:rPr>
      </w:pPr>
    </w:p>
    <w:p w14:paraId="75E294BC" w14:textId="77777777" w:rsidR="002865DF" w:rsidRDefault="00215025">
      <w:pPr>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Техници  -  2 /двама/ души.</w:t>
      </w:r>
    </w:p>
    <w:p w14:paraId="1070F380" w14:textId="77777777" w:rsidR="002865DF" w:rsidRDefault="002865DF">
      <w:pPr>
        <w:spacing w:after="0" w:line="240" w:lineRule="auto"/>
        <w:ind w:firstLine="567"/>
        <w:jc w:val="both"/>
        <w:rPr>
          <w:rFonts w:ascii="Times New Roman" w:eastAsia="Times New Roman" w:hAnsi="Times New Roman"/>
          <w:sz w:val="24"/>
          <w:szCs w:val="24"/>
          <w:lang w:val="bg-BG" w:eastAsia="bg-BG"/>
        </w:rPr>
      </w:pPr>
    </w:p>
    <w:p w14:paraId="583A2B13" w14:textId="77777777" w:rsidR="002865DF" w:rsidRDefault="00215025">
      <w:pPr>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Изпълнителят ще трябва да предостави наръчник за обучение, показващ оперативни  процедури за рутинна поддръжка, чертежи с функционален дизайн, както и схеми на части за подмяна.</w:t>
      </w:r>
    </w:p>
    <w:p w14:paraId="4A934CDF" w14:textId="77777777" w:rsidR="002865DF" w:rsidRDefault="00215025">
      <w:pPr>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Обучението на персонала трябва да обхваща:</w:t>
      </w:r>
    </w:p>
    <w:p w14:paraId="0FF8E01B" w14:textId="77777777" w:rsidR="002865DF" w:rsidRDefault="00215025">
      <w:pPr>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-Изучаване принципа на работа и функционалните връзки в </w:t>
      </w:r>
      <w:proofErr w:type="spellStart"/>
      <w:r>
        <w:rPr>
          <w:rFonts w:ascii="Times New Roman" w:eastAsia="Times New Roman" w:hAnsi="Times New Roman"/>
          <w:sz w:val="24"/>
          <w:szCs w:val="24"/>
          <w:lang w:val="bg-BG" w:eastAsia="bg-BG"/>
        </w:rPr>
        <w:t>зарядната</w:t>
      </w:r>
      <w:proofErr w:type="spellEnd"/>
      <w:r>
        <w:rPr>
          <w:rFonts w:ascii="Times New Roman" w:eastAsia="Times New Roman" w:hAnsi="Times New Roman"/>
          <w:sz w:val="24"/>
          <w:szCs w:val="24"/>
          <w:lang w:val="bg-BG" w:eastAsia="bg-BG"/>
        </w:rPr>
        <w:t xml:space="preserve"> станция, както и процедурата по зареждане на електрическия автобус;</w:t>
      </w:r>
    </w:p>
    <w:p w14:paraId="59BA1E29" w14:textId="77777777" w:rsidR="002865DF" w:rsidRDefault="00215025">
      <w:pPr>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-Изучаване на техническото оборудване на станцията и прилежащите и към нея блокови диаграми и връзките между тях;</w:t>
      </w:r>
    </w:p>
    <w:p w14:paraId="5423E721" w14:textId="77777777" w:rsidR="002865DF" w:rsidRDefault="00215025">
      <w:pPr>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-Изучаване на софтуера за управление и визуализация, както и всички оперативни настройки за работа с комуникационен модул, архивиране на аларми и запис на параметри;</w:t>
      </w:r>
    </w:p>
    <w:p w14:paraId="0066CDD6" w14:textId="77777777" w:rsidR="002865DF" w:rsidRDefault="00215025">
      <w:pPr>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-Изучаване на техниката на безопасност при експлоатация на станцията от персонала, който я обслужва.</w:t>
      </w:r>
    </w:p>
    <w:p w14:paraId="02F32CFD" w14:textId="77777777" w:rsidR="002865DF" w:rsidRDefault="00215025">
      <w:pPr>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lastRenderedPageBreak/>
        <w:t xml:space="preserve">Всички обучения трябва да се провеждат на български език. </w:t>
      </w:r>
    </w:p>
    <w:p w14:paraId="461199C3" w14:textId="77777777" w:rsidR="002865DF" w:rsidRDefault="002865DF">
      <w:pPr>
        <w:tabs>
          <w:tab w:val="num" w:pos="0"/>
        </w:tabs>
        <w:spacing w:after="0"/>
        <w:ind w:firstLine="567"/>
        <w:jc w:val="both"/>
        <w:rPr>
          <w:rFonts w:ascii="Times New Roman" w:hAnsi="Times New Roman"/>
          <w:b/>
          <w:color w:val="000000"/>
          <w:sz w:val="28"/>
          <w:szCs w:val="28"/>
          <w:u w:val="single"/>
          <w:lang w:val="bg-BG"/>
        </w:rPr>
      </w:pPr>
    </w:p>
    <w:p w14:paraId="2C44AA5E" w14:textId="77777777" w:rsidR="002865DF" w:rsidRDefault="00215025">
      <w:pPr>
        <w:spacing w:after="0" w:line="240" w:lineRule="auto"/>
        <w:ind w:firstLine="567"/>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43. Стандарти и регулация:</w:t>
      </w:r>
    </w:p>
    <w:p w14:paraId="61489836" w14:textId="77777777" w:rsidR="002865DF" w:rsidRDefault="00215025">
      <w:pPr>
        <w:spacing w:after="0" w:line="240" w:lineRule="auto"/>
        <w:ind w:firstLine="567"/>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Превозните средства и допълнителното оборудване трябва да отговарят на по-долу цитираните международни технически стандарти и стандарти за безопасност, но не трябва да се ограничават до тях.</w:t>
      </w:r>
    </w:p>
    <w:p w14:paraId="39043512" w14:textId="77777777" w:rsidR="002865DF" w:rsidRDefault="00215025">
      <w:pPr>
        <w:numPr>
          <w:ilvl w:val="0"/>
          <w:numId w:val="26"/>
        </w:numPr>
        <w:spacing w:after="0" w:line="240" w:lineRule="auto"/>
        <w:ind w:left="0" w:firstLine="567"/>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Правило № 10 на Икономическата комисия за Европа на Организацията на обединените нации (ИКЕ на ООН) – Единни предписания за одобряване на превозни средства по отношение електромагнитната съвместимост.</w:t>
      </w:r>
    </w:p>
    <w:p w14:paraId="7174CB21" w14:textId="77777777" w:rsidR="002865DF" w:rsidRDefault="00215025">
      <w:pPr>
        <w:numPr>
          <w:ilvl w:val="0"/>
          <w:numId w:val="26"/>
        </w:numPr>
        <w:spacing w:after="0" w:line="240" w:lineRule="auto"/>
        <w:ind w:left="0" w:firstLine="567"/>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 xml:space="preserve">Правило №13 на Икономическата комисия на Европа на ООН (ИКЕ на ООН) – </w:t>
      </w:r>
      <w:proofErr w:type="spellStart"/>
      <w:r>
        <w:rPr>
          <w:rFonts w:ascii="Times New Roman" w:eastAsia="Times New Roman" w:hAnsi="Times New Roman"/>
          <w:color w:val="000000"/>
          <w:sz w:val="24"/>
          <w:szCs w:val="24"/>
          <w:lang w:val="bg-BG" w:eastAsia="bg-BG"/>
        </w:rPr>
        <w:t>Eдинни</w:t>
      </w:r>
      <w:proofErr w:type="spellEnd"/>
      <w:r>
        <w:rPr>
          <w:rFonts w:ascii="Times New Roman" w:eastAsia="Times New Roman" w:hAnsi="Times New Roman"/>
          <w:color w:val="000000"/>
          <w:sz w:val="24"/>
          <w:szCs w:val="24"/>
          <w:lang w:val="bg-BG" w:eastAsia="bg-BG"/>
        </w:rPr>
        <w:t xml:space="preserve"> предписания за одобряването на превозни средства от категория М, N и О по отношение на спирането.</w:t>
      </w:r>
    </w:p>
    <w:p w14:paraId="28A197CB" w14:textId="77777777" w:rsidR="002865DF" w:rsidRDefault="00215025">
      <w:pPr>
        <w:numPr>
          <w:ilvl w:val="0"/>
          <w:numId w:val="26"/>
        </w:numPr>
        <w:spacing w:after="0" w:line="240" w:lineRule="auto"/>
        <w:ind w:left="0" w:firstLine="567"/>
        <w:jc w:val="both"/>
        <w:rPr>
          <w:rFonts w:ascii="Times New Roman" w:eastAsia="Times New Roman" w:hAnsi="Times New Roman"/>
          <w:b/>
          <w:bCs/>
          <w:color w:val="000000"/>
          <w:sz w:val="24"/>
          <w:szCs w:val="24"/>
          <w:lang w:val="bg-BG" w:eastAsia="bg-BG"/>
        </w:rPr>
      </w:pPr>
      <w:r>
        <w:rPr>
          <w:rFonts w:ascii="Times New Roman" w:eastAsia="Times New Roman" w:hAnsi="Times New Roman"/>
          <w:color w:val="000000"/>
          <w:sz w:val="24"/>
          <w:szCs w:val="24"/>
          <w:lang w:val="bg-BG" w:eastAsia="bg-BG"/>
        </w:rPr>
        <w:t>Правило № 43 на Икономическата комисия за Европа на Организацията на обединените нации (ИКЕ на ООН) — Единни технически предписания за одобряване на материалите за безопасно остъкляване и техния монтаж на превозните средства.</w:t>
      </w:r>
    </w:p>
    <w:p w14:paraId="5A490250" w14:textId="77777777" w:rsidR="002865DF" w:rsidRDefault="00215025">
      <w:pPr>
        <w:numPr>
          <w:ilvl w:val="0"/>
          <w:numId w:val="26"/>
        </w:numPr>
        <w:spacing w:after="0" w:line="240" w:lineRule="auto"/>
        <w:ind w:left="0" w:firstLine="567"/>
        <w:jc w:val="both"/>
        <w:rPr>
          <w:rFonts w:ascii="Times New Roman" w:eastAsia="Times New Roman" w:hAnsi="Times New Roman"/>
          <w:b/>
          <w:bCs/>
          <w:sz w:val="24"/>
          <w:szCs w:val="24"/>
          <w:lang w:val="bg-BG" w:eastAsia="bg-BG"/>
        </w:rPr>
      </w:pPr>
      <w:r>
        <w:rPr>
          <w:rFonts w:ascii="Times New Roman" w:eastAsia="Times New Roman" w:hAnsi="Times New Roman"/>
          <w:sz w:val="24"/>
          <w:szCs w:val="24"/>
          <w:lang w:val="bg-BG" w:eastAsia="bg-BG"/>
        </w:rPr>
        <w:t>Правило № 46 на Икономическата комисия за Европа на Организацията на обединените нации (ИКЕ на ООН) – Единни предписания за одобрение на устройства за непряко виждане и на моторни превозни средства по отношение на монтирането на тези устройства.</w:t>
      </w:r>
    </w:p>
    <w:p w14:paraId="3DEAA06A" w14:textId="77777777" w:rsidR="002865DF" w:rsidRDefault="00215025">
      <w:pPr>
        <w:numPr>
          <w:ilvl w:val="0"/>
          <w:numId w:val="26"/>
        </w:numPr>
        <w:spacing w:after="0" w:line="240" w:lineRule="auto"/>
        <w:ind w:left="0" w:firstLine="567"/>
        <w:jc w:val="both"/>
        <w:rPr>
          <w:rFonts w:ascii="Times New Roman" w:eastAsia="Times New Roman" w:hAnsi="Times New Roman"/>
          <w:b/>
          <w:bCs/>
          <w:color w:val="000000"/>
          <w:sz w:val="24"/>
          <w:szCs w:val="24"/>
          <w:lang w:val="bg-BG" w:eastAsia="bg-BG"/>
        </w:rPr>
      </w:pPr>
      <w:r>
        <w:rPr>
          <w:rFonts w:ascii="Times New Roman" w:eastAsia="Times New Roman" w:hAnsi="Times New Roman"/>
          <w:color w:val="000000"/>
          <w:sz w:val="24"/>
          <w:szCs w:val="24"/>
          <w:lang w:val="bg-BG" w:eastAsia="bg-BG"/>
        </w:rPr>
        <w:t>Правило № 48 на Икономическата комисия за Европа на Организацията на обединените нации (ИКЕ на ООН) — Единни предписания относно одобрението на превозни средства по отношение монтирането на устройства за осветяване и светлинна сигнализация.</w:t>
      </w:r>
    </w:p>
    <w:p w14:paraId="6D18C4D1" w14:textId="77777777" w:rsidR="002865DF" w:rsidRDefault="00215025">
      <w:pPr>
        <w:numPr>
          <w:ilvl w:val="0"/>
          <w:numId w:val="26"/>
        </w:numPr>
        <w:spacing w:after="0" w:line="240" w:lineRule="auto"/>
        <w:ind w:left="0" w:firstLine="567"/>
        <w:jc w:val="both"/>
        <w:rPr>
          <w:rFonts w:ascii="Times New Roman" w:eastAsia="Times New Roman" w:hAnsi="Times New Roman"/>
          <w:b/>
          <w:bCs/>
          <w:color w:val="000000"/>
          <w:sz w:val="24"/>
          <w:szCs w:val="24"/>
          <w:lang w:val="bg-BG" w:eastAsia="bg-BG"/>
        </w:rPr>
      </w:pPr>
      <w:r>
        <w:rPr>
          <w:rFonts w:ascii="Times New Roman" w:eastAsia="Times New Roman" w:hAnsi="Times New Roman"/>
          <w:color w:val="000000"/>
          <w:sz w:val="24"/>
          <w:szCs w:val="24"/>
          <w:lang w:val="bg-BG" w:eastAsia="bg-BG"/>
        </w:rPr>
        <w:t>Правило № 54 на Икономическата комисия за Европа на Организацията на обединените нации (ИКЕ на ООН) — Единни разпоредби за одобрение на пневматични гуми за товарни превозни средства и техните ремаркета.</w:t>
      </w:r>
    </w:p>
    <w:p w14:paraId="6A437C9C" w14:textId="77777777" w:rsidR="002865DF" w:rsidRDefault="00215025">
      <w:pPr>
        <w:numPr>
          <w:ilvl w:val="0"/>
          <w:numId w:val="26"/>
        </w:numPr>
        <w:spacing w:after="0" w:line="240" w:lineRule="auto"/>
        <w:ind w:left="0" w:firstLine="567"/>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Правило №79 на Икономическата комисия за Европа на ООН(ИКЕ на ООН) – Единни разпоредби относно одобряването на моторни превозни средства по отношение на кормилните уредби.</w:t>
      </w:r>
    </w:p>
    <w:p w14:paraId="3A106216" w14:textId="77777777" w:rsidR="002865DF" w:rsidRDefault="00215025">
      <w:pPr>
        <w:numPr>
          <w:ilvl w:val="0"/>
          <w:numId w:val="26"/>
        </w:numPr>
        <w:spacing w:after="0" w:line="240" w:lineRule="auto"/>
        <w:ind w:left="0" w:firstLine="567"/>
        <w:jc w:val="both"/>
        <w:rPr>
          <w:rFonts w:ascii="Times New Roman" w:eastAsia="Times New Roman" w:hAnsi="Times New Roman"/>
          <w:sz w:val="24"/>
          <w:szCs w:val="24"/>
          <w:lang w:val="bg-BG" w:eastAsia="bg-BG"/>
        </w:rPr>
      </w:pPr>
      <w:r>
        <w:rPr>
          <w:rFonts w:ascii="Times New Roman" w:eastAsia="Times New Roman" w:hAnsi="Times New Roman"/>
          <w:color w:val="000000"/>
          <w:sz w:val="24"/>
          <w:szCs w:val="24"/>
          <w:lang w:val="bg-BG" w:eastAsia="bg-BG"/>
        </w:rPr>
        <w:t xml:space="preserve">Правило № 100 на Икономическата комисия за Европа на Организацията на обединените нации (ИКЕ на ООН) – </w:t>
      </w:r>
      <w:r>
        <w:rPr>
          <w:rFonts w:ascii="Times New Roman" w:eastAsia="Times New Roman" w:hAnsi="Times New Roman"/>
          <w:sz w:val="24"/>
          <w:szCs w:val="24"/>
          <w:lang w:val="bg-BG" w:eastAsia="bg-BG"/>
        </w:rPr>
        <w:t>Единни предписания относно одобряването на превозни средства по отношение на специфичните изисквания за електрическото силово предаване.</w:t>
      </w:r>
      <w:r>
        <w:rPr>
          <w:rFonts w:ascii="Times New Roman" w:eastAsia="Times New Roman" w:hAnsi="Times New Roman"/>
          <w:sz w:val="24"/>
          <w:szCs w:val="24"/>
          <w:shd w:val="clear" w:color="auto" w:fill="FFFFFF"/>
          <w:lang w:val="bg-BG" w:eastAsia="bg-BG"/>
        </w:rPr>
        <w:t xml:space="preserve"> </w:t>
      </w:r>
    </w:p>
    <w:p w14:paraId="218FB1AC" w14:textId="77777777" w:rsidR="002865DF" w:rsidRDefault="00215025">
      <w:pPr>
        <w:numPr>
          <w:ilvl w:val="0"/>
          <w:numId w:val="26"/>
        </w:numPr>
        <w:spacing w:after="0" w:line="240" w:lineRule="auto"/>
        <w:ind w:left="0" w:firstLine="567"/>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shd w:val="clear" w:color="auto" w:fill="FFFFFF"/>
          <w:lang w:val="bg-BG" w:eastAsia="bg-BG"/>
        </w:rPr>
        <w:t xml:space="preserve">Правило №107 на Икономическата комисия за Европа на ООН (ИКЕ на ООН) – </w:t>
      </w:r>
      <w:proofErr w:type="spellStart"/>
      <w:r>
        <w:rPr>
          <w:rFonts w:ascii="Times New Roman" w:eastAsia="Times New Roman" w:hAnsi="Times New Roman"/>
          <w:color w:val="000000"/>
          <w:sz w:val="24"/>
          <w:szCs w:val="24"/>
          <w:shd w:val="clear" w:color="auto" w:fill="FFFFFF"/>
          <w:lang w:val="bg-BG" w:eastAsia="bg-BG"/>
        </w:rPr>
        <w:t>Eдинни</w:t>
      </w:r>
      <w:proofErr w:type="spellEnd"/>
      <w:r>
        <w:rPr>
          <w:rFonts w:ascii="Times New Roman" w:eastAsia="Times New Roman" w:hAnsi="Times New Roman"/>
          <w:color w:val="000000"/>
          <w:sz w:val="24"/>
          <w:szCs w:val="24"/>
          <w:shd w:val="clear" w:color="auto" w:fill="FFFFFF"/>
          <w:lang w:val="bg-BG" w:eastAsia="bg-BG"/>
        </w:rPr>
        <w:t xml:space="preserve"> изисквания относно одобрението на превозни средства от категория М2 или М3 по отношение на тяхната обща конструкция.</w:t>
      </w:r>
    </w:p>
    <w:p w14:paraId="209FD87F" w14:textId="77777777" w:rsidR="002865DF" w:rsidRDefault="00215025">
      <w:pPr>
        <w:numPr>
          <w:ilvl w:val="0"/>
          <w:numId w:val="26"/>
        </w:numPr>
        <w:spacing w:after="0" w:line="240" w:lineRule="auto"/>
        <w:ind w:left="0" w:firstLine="567"/>
        <w:jc w:val="both"/>
        <w:rPr>
          <w:rFonts w:ascii="Times New Roman" w:eastAsia="Times New Roman" w:hAnsi="Times New Roman"/>
          <w:caps/>
          <w:color w:val="000000"/>
          <w:sz w:val="24"/>
          <w:szCs w:val="24"/>
          <w:lang w:val="bg-BG" w:eastAsia="bg-BG"/>
        </w:rPr>
      </w:pPr>
      <w:r>
        <w:rPr>
          <w:rFonts w:ascii="Times New Roman" w:eastAsia="Times New Roman" w:hAnsi="Times New Roman"/>
          <w:color w:val="000000"/>
          <w:sz w:val="24"/>
          <w:szCs w:val="24"/>
          <w:lang w:val="bg-BG" w:eastAsia="bg-BG"/>
        </w:rPr>
        <w:t>Правило №117 на Икономическата комисия на Европа на ООН(ИКЕ на ООН) - Единни предписания относно одобряването на гуми по отношение на шума, излъчван при търкаляне, сцеплението върху влажна повърхност и/или съпротивлението при търкаляне.</w:t>
      </w:r>
    </w:p>
    <w:p w14:paraId="2F413EC7" w14:textId="77777777" w:rsidR="002865DF" w:rsidRDefault="00215025">
      <w:pPr>
        <w:numPr>
          <w:ilvl w:val="0"/>
          <w:numId w:val="26"/>
        </w:numPr>
        <w:spacing w:after="0" w:line="240" w:lineRule="auto"/>
        <w:ind w:left="0" w:firstLine="567"/>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Директива 2009/33/ЕО за насърчаването на чисти и енергийно ефективни пътни превозни средства.</w:t>
      </w:r>
    </w:p>
    <w:p w14:paraId="75122C6F" w14:textId="77777777" w:rsidR="002865DF" w:rsidRDefault="00215025">
      <w:pPr>
        <w:numPr>
          <w:ilvl w:val="0"/>
          <w:numId w:val="26"/>
        </w:numPr>
        <w:spacing w:after="0" w:line="240" w:lineRule="auto"/>
        <w:ind w:left="0" w:firstLine="567"/>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Директива 2014/35/ЕС за хармонизиране на законодателствата на държавите членки за предоставяне на пазара на електрически съоръжения, предназначени за използване в определени граници на напрежението.</w:t>
      </w:r>
    </w:p>
    <w:p w14:paraId="04979408" w14:textId="77777777" w:rsidR="002865DF" w:rsidRDefault="00215025">
      <w:pPr>
        <w:numPr>
          <w:ilvl w:val="0"/>
          <w:numId w:val="26"/>
        </w:numPr>
        <w:spacing w:after="0" w:line="240" w:lineRule="auto"/>
        <w:ind w:left="0" w:firstLine="567"/>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lastRenderedPageBreak/>
        <w:t>Правило № 85 на Икономическата комисия за Европа на Организацията на обединените нации (ИКЕ на ООН) — Единни предписания за одобряване на двигателите с вътрешно горене или електрическите задвижвания за моторните превозни средства от категории М и N по отношение на измерването на полезната (ефективната) мощност и максималната 30-минутна мощност на електрическите задвижвания.</w:t>
      </w:r>
    </w:p>
    <w:p w14:paraId="4616B698" w14:textId="77777777" w:rsidR="002865DF" w:rsidRDefault="00215025">
      <w:pPr>
        <w:numPr>
          <w:ilvl w:val="0"/>
          <w:numId w:val="26"/>
        </w:numPr>
        <w:spacing w:after="0" w:line="240" w:lineRule="auto"/>
        <w:ind w:left="0" w:firstLine="567"/>
        <w:jc w:val="both"/>
        <w:rPr>
          <w:rFonts w:ascii="Times New Roman" w:eastAsia="Times New Roman" w:hAnsi="Times New Roman"/>
          <w:sz w:val="24"/>
          <w:szCs w:val="24"/>
          <w:lang w:val="bg-BG" w:eastAsia="bg-BG"/>
        </w:rPr>
      </w:pPr>
      <w:r>
        <w:rPr>
          <w:rFonts w:ascii="Times New Roman" w:eastAsia="Times New Roman" w:hAnsi="Times New Roman"/>
          <w:color w:val="000000"/>
          <w:sz w:val="24"/>
          <w:szCs w:val="24"/>
          <w:lang w:val="bg-BG" w:eastAsia="bg-BG"/>
        </w:rPr>
        <w:t xml:space="preserve">Директива 2007/46/ЕО </w:t>
      </w:r>
      <w:r>
        <w:rPr>
          <w:rFonts w:ascii="Times New Roman" w:eastAsia="Times New Roman" w:hAnsi="Times New Roman"/>
          <w:sz w:val="24"/>
          <w:szCs w:val="24"/>
          <w:lang w:val="bg-BG" w:eastAsia="bg-BG"/>
        </w:rPr>
        <w:t>за създаване на рамка за одобрение на моторните превозни средства и техните ремаркета, както и на системи, компоненти и отделни технически възли, предназначени за такива превозни средства.</w:t>
      </w:r>
    </w:p>
    <w:p w14:paraId="595E19FF" w14:textId="77777777" w:rsidR="002865DF" w:rsidRDefault="00215025">
      <w:pPr>
        <w:numPr>
          <w:ilvl w:val="0"/>
          <w:numId w:val="26"/>
        </w:numPr>
        <w:spacing w:after="0" w:line="240" w:lineRule="auto"/>
        <w:ind w:left="0"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Директива 2003/97/ЕО (71/127/ЕИО) за сближаване на законодателствата на държавите-членки относно типовото одобрение на устройства за непряко виждане и на пътните превозни средства, оборудвани с такива устройства, за изменение на Директива 70/156/ЕИО и за отмяна на Директива 71/127/ЕИО.</w:t>
      </w:r>
    </w:p>
    <w:p w14:paraId="1F02E806" w14:textId="77777777" w:rsidR="002865DF" w:rsidRDefault="00215025">
      <w:pPr>
        <w:numPr>
          <w:ilvl w:val="0"/>
          <w:numId w:val="26"/>
        </w:numPr>
        <w:spacing w:after="0" w:line="240" w:lineRule="auto"/>
        <w:ind w:left="0" w:firstLine="567"/>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Директива 2001/95/ЕС от 03.12.2001г. относно общата безопасност на продуктите.</w:t>
      </w:r>
    </w:p>
    <w:p w14:paraId="4D8BDF08" w14:textId="77777777" w:rsidR="002865DF" w:rsidRDefault="00215025">
      <w:pPr>
        <w:numPr>
          <w:ilvl w:val="0"/>
          <w:numId w:val="26"/>
        </w:numPr>
        <w:spacing w:after="0" w:line="240" w:lineRule="auto"/>
        <w:ind w:left="0" w:firstLine="567"/>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Директива 2014/30/ЕС от 26.02.2014г. за хармонизиране на законодателствата на държавите членки относно електромагнитната съвместимост.</w:t>
      </w:r>
    </w:p>
    <w:p w14:paraId="09F8203C" w14:textId="77777777" w:rsidR="002865DF" w:rsidRDefault="00215025">
      <w:pPr>
        <w:numPr>
          <w:ilvl w:val="0"/>
          <w:numId w:val="26"/>
        </w:numPr>
        <w:spacing w:after="0" w:line="240" w:lineRule="auto"/>
        <w:ind w:left="0" w:firstLine="567"/>
        <w:jc w:val="both"/>
        <w:rPr>
          <w:rFonts w:ascii="Times New Roman" w:eastAsia="Times New Roman" w:hAnsi="Times New Roman"/>
          <w:color w:val="000000"/>
          <w:sz w:val="24"/>
          <w:szCs w:val="24"/>
          <w:lang w:val="bg-BG" w:eastAsia="bg-BG"/>
        </w:rPr>
      </w:pPr>
      <w:r>
        <w:rPr>
          <w:rFonts w:ascii="Times New Roman" w:eastAsia="Times New Roman" w:hAnsi="Times New Roman"/>
          <w:sz w:val="24"/>
          <w:szCs w:val="24"/>
          <w:lang w:val="bg-BG" w:eastAsia="bg-BG"/>
        </w:rPr>
        <w:t>Директива 2007/34/ЕО на Комисията от 14 юни 2007 г. за изменение, за целите на привеждането и в съответствие с техническия прогрес, на Директива 70/157 / ЕИО на Съвета относно допустимото ниво на шума и изпускателната уредба на моторни превозни средства.</w:t>
      </w:r>
    </w:p>
    <w:p w14:paraId="0C3CECCA" w14:textId="77777777" w:rsidR="002865DF" w:rsidRDefault="00215025">
      <w:pPr>
        <w:numPr>
          <w:ilvl w:val="0"/>
          <w:numId w:val="26"/>
        </w:numPr>
        <w:spacing w:after="0" w:line="240" w:lineRule="auto"/>
        <w:ind w:left="0" w:firstLine="567"/>
        <w:jc w:val="both"/>
        <w:rPr>
          <w:rFonts w:ascii="Times New Roman" w:eastAsia="Times New Roman" w:hAnsi="Times New Roman"/>
          <w:color w:val="000000"/>
          <w:sz w:val="24"/>
          <w:szCs w:val="24"/>
          <w:shd w:val="clear" w:color="auto" w:fill="FFFFFF"/>
          <w:lang w:val="bg-BG" w:eastAsia="bg-BG"/>
        </w:rPr>
      </w:pPr>
      <w:r>
        <w:rPr>
          <w:rFonts w:ascii="Times New Roman" w:eastAsia="Times New Roman" w:hAnsi="Times New Roman"/>
          <w:color w:val="000000"/>
          <w:sz w:val="24"/>
          <w:szCs w:val="24"/>
          <w:shd w:val="clear" w:color="auto" w:fill="FFFFFF"/>
          <w:lang w:val="bg-BG" w:eastAsia="bg-BG"/>
        </w:rPr>
        <w:t>Директива 96/53/ЕО на Съвета от 25 юли 1996 година относно максимално допустимите размери в националния и международен трафик на някои пътни превозни средства, които се движат на територията на Общността, както и максимално допустимите маси в международния трафик.</w:t>
      </w:r>
    </w:p>
    <w:p w14:paraId="1854AEF1" w14:textId="77777777" w:rsidR="002865DF" w:rsidRDefault="00215025">
      <w:pPr>
        <w:numPr>
          <w:ilvl w:val="0"/>
          <w:numId w:val="26"/>
        </w:numPr>
        <w:spacing w:after="0" w:line="240" w:lineRule="auto"/>
        <w:ind w:left="0" w:firstLine="567"/>
        <w:jc w:val="both"/>
        <w:rPr>
          <w:rFonts w:ascii="Times New Roman" w:eastAsia="Times New Roman" w:hAnsi="Times New Roman"/>
          <w:b/>
          <w:bCs/>
          <w:color w:val="000000"/>
          <w:sz w:val="24"/>
          <w:szCs w:val="24"/>
          <w:lang w:val="bg-BG" w:eastAsia="bg-BG"/>
        </w:rPr>
      </w:pPr>
      <w:r>
        <w:rPr>
          <w:rFonts w:ascii="Times New Roman" w:eastAsia="Times New Roman" w:hAnsi="Times New Roman"/>
          <w:color w:val="000000"/>
          <w:sz w:val="24"/>
          <w:szCs w:val="24"/>
          <w:lang w:val="bg-BG" w:eastAsia="bg-BG"/>
        </w:rPr>
        <w:t>Регламент (ЕО) № 661/2009 на Европейския парламент и на Съвета от 13 юли 2009 година относно изискванията за одобрение на типа по отношение на общата безопасност на моторните превозни средства, техните ремаркета и системи, компоненти и отделни технически възли, предназначени за тях.</w:t>
      </w:r>
    </w:p>
    <w:p w14:paraId="03C817D1" w14:textId="77777777" w:rsidR="002865DF" w:rsidRDefault="00215025">
      <w:pPr>
        <w:numPr>
          <w:ilvl w:val="0"/>
          <w:numId w:val="26"/>
        </w:numPr>
        <w:spacing w:after="0" w:line="240" w:lineRule="auto"/>
        <w:ind w:left="0" w:firstLine="567"/>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 xml:space="preserve">Регламент (ЕС) № 1005/2010 на Комисията от 8 ноември 2010 година относно изискванията за одобрението на типа на </w:t>
      </w:r>
      <w:proofErr w:type="spellStart"/>
      <w:r>
        <w:rPr>
          <w:rFonts w:ascii="Times New Roman" w:eastAsia="Times New Roman" w:hAnsi="Times New Roman"/>
          <w:color w:val="000000"/>
          <w:sz w:val="24"/>
          <w:szCs w:val="24"/>
          <w:lang w:val="bg-BG" w:eastAsia="bg-BG"/>
        </w:rPr>
        <w:t>теглително-прикачните</w:t>
      </w:r>
      <w:proofErr w:type="spellEnd"/>
      <w:r>
        <w:rPr>
          <w:rFonts w:ascii="Times New Roman" w:eastAsia="Times New Roman" w:hAnsi="Times New Roman"/>
          <w:color w:val="000000"/>
          <w:sz w:val="24"/>
          <w:szCs w:val="24"/>
          <w:lang w:val="bg-BG" w:eastAsia="bg-BG"/>
        </w:rPr>
        <w:t xml:space="preserve"> устройства на моторните превозни средства и за прилагане на Регламент (ЕО) № 661/2009 на Европейския парламент и на Съвета относно изискванията за одобрение на типа по отношение на общата безопасност на моторните превозни средства, техните ремаркета и системи, компоненти и отделни технически възли, предназначени за тях.</w:t>
      </w:r>
    </w:p>
    <w:p w14:paraId="2E464C3F" w14:textId="77777777" w:rsidR="002865DF" w:rsidRDefault="00215025">
      <w:pPr>
        <w:numPr>
          <w:ilvl w:val="0"/>
          <w:numId w:val="26"/>
        </w:numPr>
        <w:spacing w:after="0" w:line="240" w:lineRule="auto"/>
        <w:ind w:left="0" w:firstLine="567"/>
        <w:jc w:val="both"/>
        <w:rPr>
          <w:rFonts w:ascii="Times New Roman" w:eastAsia="Times New Roman" w:hAnsi="Times New Roman"/>
          <w:sz w:val="24"/>
          <w:szCs w:val="24"/>
          <w:lang w:val="bg-BG" w:eastAsia="bg-BG"/>
        </w:rPr>
      </w:pPr>
      <w:r>
        <w:rPr>
          <w:rFonts w:ascii="Times New Roman" w:eastAsia="Times New Roman" w:hAnsi="Times New Roman"/>
          <w:color w:val="000000"/>
          <w:sz w:val="24"/>
          <w:szCs w:val="24"/>
          <w:lang w:val="bg-BG" w:eastAsia="bg-BG"/>
        </w:rPr>
        <w:t xml:space="preserve">Регламент (ЕС) № </w:t>
      </w:r>
      <w:r>
        <w:rPr>
          <w:rFonts w:ascii="Times New Roman" w:eastAsia="Times New Roman" w:hAnsi="Times New Roman"/>
          <w:sz w:val="24"/>
          <w:szCs w:val="24"/>
          <w:lang w:val="bg-BG" w:eastAsia="bg-BG"/>
        </w:rPr>
        <w:t>458/2011 на Комисията от 12 май 2011 г. относно изискванията за одобрение на типа на някои моторни превозни средства и на техните ремаркета по отношение на монтирането на техните гуми и за прилагане на Регламент (ЕО) № 661/2009 на Европейския парламент и на Съвета относно изискванията за одобрение на типа по отношение на общата безопасност на моторните превозни средства, техните ремаркета и системи, компоненти и отделни технически възли, предназначени за тях.</w:t>
      </w:r>
    </w:p>
    <w:p w14:paraId="59E7E3E1" w14:textId="77777777" w:rsidR="002865DF" w:rsidRDefault="00215025">
      <w:pPr>
        <w:numPr>
          <w:ilvl w:val="0"/>
          <w:numId w:val="26"/>
        </w:numPr>
        <w:spacing w:after="0" w:line="240" w:lineRule="auto"/>
        <w:ind w:left="0" w:firstLine="567"/>
        <w:jc w:val="both"/>
        <w:rPr>
          <w:rFonts w:ascii="Times New Roman" w:eastAsia="Times New Roman" w:hAnsi="Times New Roman"/>
          <w:color w:val="000000"/>
          <w:sz w:val="24"/>
          <w:szCs w:val="24"/>
          <w:lang w:val="bg-BG" w:eastAsia="bg-BG"/>
        </w:rPr>
      </w:pPr>
      <w:r>
        <w:rPr>
          <w:rFonts w:ascii="Times New Roman" w:eastAsia="Times New Roman" w:hAnsi="Times New Roman"/>
          <w:sz w:val="24"/>
          <w:szCs w:val="24"/>
          <w:lang w:val="bg-BG" w:eastAsia="bg-BG"/>
        </w:rPr>
        <w:t xml:space="preserve">Регламент (ЕС) № 1230/2012 на Комисията от 12 декември 2012 г. за прилагане на Регламент (ЕО) № 661/2009 на Европейския парламент и на Съвета във връзка с изискванията за одобрение на типа по отношение на масите и размерите на моторните превозни средства и </w:t>
      </w:r>
      <w:r>
        <w:rPr>
          <w:rFonts w:ascii="Times New Roman" w:eastAsia="Times New Roman" w:hAnsi="Times New Roman"/>
          <w:sz w:val="24"/>
          <w:szCs w:val="24"/>
          <w:lang w:val="bg-BG" w:eastAsia="bg-BG"/>
        </w:rPr>
        <w:lastRenderedPageBreak/>
        <w:t>техните ремаркета и за изменение на Директива 2007/46/ЕО на Европейския парламент и на Съвета.</w:t>
      </w:r>
    </w:p>
    <w:p w14:paraId="301E0428" w14:textId="77777777" w:rsidR="002865DF" w:rsidRDefault="00215025">
      <w:pPr>
        <w:numPr>
          <w:ilvl w:val="0"/>
          <w:numId w:val="26"/>
        </w:numPr>
        <w:spacing w:after="0" w:line="240" w:lineRule="auto"/>
        <w:ind w:left="0" w:firstLine="567"/>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 xml:space="preserve">БДС ЕN 61800-5-1:2006 – </w:t>
      </w:r>
      <w:proofErr w:type="spellStart"/>
      <w:r>
        <w:rPr>
          <w:rFonts w:ascii="Times New Roman" w:eastAsia="Times New Roman" w:hAnsi="Times New Roman"/>
          <w:color w:val="000000"/>
          <w:sz w:val="24"/>
          <w:szCs w:val="24"/>
          <w:lang w:val="bg-BG" w:eastAsia="bg-BG"/>
        </w:rPr>
        <w:t>Електрозадвижващи</w:t>
      </w:r>
      <w:proofErr w:type="spellEnd"/>
      <w:r>
        <w:rPr>
          <w:rFonts w:ascii="Times New Roman" w:eastAsia="Times New Roman" w:hAnsi="Times New Roman"/>
          <w:color w:val="000000"/>
          <w:sz w:val="24"/>
          <w:szCs w:val="24"/>
          <w:lang w:val="bg-BG" w:eastAsia="bg-BG"/>
        </w:rPr>
        <w:t xml:space="preserve"> системи с регулиране на скоростта.</w:t>
      </w:r>
    </w:p>
    <w:p w14:paraId="0A924F12" w14:textId="77777777" w:rsidR="002865DF" w:rsidRDefault="00215025">
      <w:pPr>
        <w:numPr>
          <w:ilvl w:val="0"/>
          <w:numId w:val="26"/>
        </w:numPr>
        <w:spacing w:after="0" w:line="240" w:lineRule="auto"/>
        <w:ind w:left="0" w:firstLine="567"/>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 xml:space="preserve">БДС ЕN 61800-5-1:2007 - </w:t>
      </w:r>
      <w:proofErr w:type="spellStart"/>
      <w:r>
        <w:rPr>
          <w:rFonts w:ascii="Times New Roman" w:eastAsia="Times New Roman" w:hAnsi="Times New Roman"/>
          <w:color w:val="000000"/>
          <w:sz w:val="24"/>
          <w:szCs w:val="24"/>
          <w:lang w:val="bg-BG" w:eastAsia="bg-BG"/>
        </w:rPr>
        <w:t>Електрозадвижващи</w:t>
      </w:r>
      <w:proofErr w:type="spellEnd"/>
      <w:r>
        <w:rPr>
          <w:rFonts w:ascii="Times New Roman" w:eastAsia="Times New Roman" w:hAnsi="Times New Roman"/>
          <w:color w:val="000000"/>
          <w:sz w:val="24"/>
          <w:szCs w:val="24"/>
          <w:lang w:val="bg-BG" w:eastAsia="bg-BG"/>
        </w:rPr>
        <w:t xml:space="preserve"> системи с регулиране на скоростта. Изисквания за електрическа, термична и енергийна безопасност.</w:t>
      </w:r>
    </w:p>
    <w:p w14:paraId="29F02588" w14:textId="77777777" w:rsidR="002865DF" w:rsidRDefault="00215025">
      <w:pPr>
        <w:numPr>
          <w:ilvl w:val="0"/>
          <w:numId w:val="26"/>
        </w:numPr>
        <w:spacing w:after="0" w:line="240" w:lineRule="auto"/>
        <w:ind w:left="0" w:firstLine="567"/>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 xml:space="preserve">БДС ЕN 61 000-6-2:2006 – Електромагнитна съвместимост. Общи стандарти. Устойчивост на смущаващи въздействия. </w:t>
      </w:r>
    </w:p>
    <w:p w14:paraId="7CDC8A86" w14:textId="77777777" w:rsidR="002865DF" w:rsidRDefault="00215025">
      <w:pPr>
        <w:numPr>
          <w:ilvl w:val="0"/>
          <w:numId w:val="26"/>
        </w:numPr>
        <w:spacing w:after="0" w:line="240" w:lineRule="auto"/>
        <w:ind w:left="0" w:firstLine="567"/>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Инструкция №1 / 20.02.2008 г. на Министерството на здравеопазването за съдържанието на аптечките на МПС.</w:t>
      </w:r>
    </w:p>
    <w:p w14:paraId="33BB38C2" w14:textId="77777777" w:rsidR="002865DF" w:rsidRDefault="00215025">
      <w:pPr>
        <w:numPr>
          <w:ilvl w:val="0"/>
          <w:numId w:val="26"/>
        </w:numPr>
        <w:spacing w:after="0" w:line="240" w:lineRule="auto"/>
        <w:ind w:left="0" w:firstLine="567"/>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IEC 60529 - Международен стандарт, въведен от Международната Електротехническа Комисия, изразяващ степента на защита на машината от околната среда (IP). Индекса на защита обикновено съдържа две или три цифри.</w:t>
      </w:r>
    </w:p>
    <w:p w14:paraId="307D2A8B" w14:textId="77777777" w:rsidR="002865DF" w:rsidRDefault="00215025">
      <w:pPr>
        <w:numPr>
          <w:ilvl w:val="0"/>
          <w:numId w:val="26"/>
        </w:numPr>
        <w:spacing w:after="0" w:line="240" w:lineRule="auto"/>
        <w:ind w:left="0" w:firstLine="567"/>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 xml:space="preserve">SAEJ1772 (европейска версия) или еквивалентен протокол за зареждане в крайна точка. </w:t>
      </w:r>
    </w:p>
    <w:p w14:paraId="4CD5D596" w14:textId="77777777" w:rsidR="002865DF" w:rsidRDefault="00215025">
      <w:pPr>
        <w:numPr>
          <w:ilvl w:val="0"/>
          <w:numId w:val="26"/>
        </w:numPr>
        <w:spacing w:after="0" w:line="240" w:lineRule="auto"/>
        <w:ind w:left="0" w:firstLine="567"/>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Наредба № 60 от 24.04.2009 г. на министъра на транспорта за одобряване на типа на нови моторни превозни средства и техните ремаркета.</w:t>
      </w:r>
    </w:p>
    <w:p w14:paraId="426FB315" w14:textId="77777777" w:rsidR="002865DF" w:rsidRDefault="00215025">
      <w:pPr>
        <w:numPr>
          <w:ilvl w:val="0"/>
          <w:numId w:val="26"/>
        </w:numPr>
        <w:spacing w:after="0" w:line="240" w:lineRule="auto"/>
        <w:ind w:left="0" w:firstLine="567"/>
        <w:jc w:val="both"/>
        <w:rPr>
          <w:rFonts w:ascii="Times New Roman" w:eastAsia="Times New Roman" w:hAnsi="Times New Roman"/>
          <w:color w:val="000000"/>
          <w:sz w:val="24"/>
          <w:szCs w:val="24"/>
          <w:lang w:val="bg-BG" w:eastAsia="bg-BG"/>
        </w:rPr>
      </w:pPr>
      <w:r>
        <w:rPr>
          <w:rFonts w:ascii="Times New Roman" w:eastAsia="Times New Roman" w:hAnsi="Times New Roman"/>
          <w:sz w:val="24"/>
          <w:szCs w:val="24"/>
          <w:lang w:val="bg-BG" w:eastAsia="bg-BG"/>
        </w:rPr>
        <w:t>Наредба №11 от 03.07.2001 г. на министъра на регионалното развитие и благоустройството за движение на извънгабаритни и/или тежки пътни превозни средства.</w:t>
      </w:r>
    </w:p>
    <w:p w14:paraId="5236136E" w14:textId="77777777" w:rsidR="002865DF" w:rsidRDefault="00215025">
      <w:pPr>
        <w:numPr>
          <w:ilvl w:val="0"/>
          <w:numId w:val="26"/>
        </w:numPr>
        <w:spacing w:after="0" w:line="240" w:lineRule="auto"/>
        <w:ind w:left="0" w:firstLine="567"/>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 xml:space="preserve">SORT – стандартизиран тестови цикъл в методологията на UITP (Международната асоциация на транспортните превозвачи), който е насочен към осигуряване на сектора при доставката на автобуси за измерване консумацията на енергия при различни видове автобуси. </w:t>
      </w:r>
    </w:p>
    <w:p w14:paraId="7F9444E3" w14:textId="77777777" w:rsidR="002865DF" w:rsidRDefault="00215025">
      <w:pPr>
        <w:spacing w:after="0" w:line="240" w:lineRule="auto"/>
        <w:ind w:firstLine="567"/>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Разглеждат се три вида СОРТ:</w:t>
      </w:r>
    </w:p>
    <w:p w14:paraId="7623C82D" w14:textId="77777777" w:rsidR="002865DF" w:rsidRDefault="00215025">
      <w:pPr>
        <w:spacing w:after="0" w:line="240" w:lineRule="auto"/>
        <w:ind w:firstLine="567"/>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 SORT-1 - тежък градски цикъл;</w:t>
      </w:r>
    </w:p>
    <w:p w14:paraId="55C34F2C" w14:textId="77777777" w:rsidR="002865DF" w:rsidRDefault="00215025">
      <w:pPr>
        <w:spacing w:after="0" w:line="240" w:lineRule="auto"/>
        <w:ind w:firstLine="567"/>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 SORT-2 - смесен цикъл;</w:t>
      </w:r>
    </w:p>
    <w:p w14:paraId="40C12952" w14:textId="77777777" w:rsidR="002865DF" w:rsidRDefault="00215025">
      <w:pPr>
        <w:spacing w:after="0" w:line="240" w:lineRule="auto"/>
        <w:ind w:firstLine="567"/>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 SORT-3 - крайградски цикъл;</w:t>
      </w:r>
    </w:p>
    <w:p w14:paraId="4D5AFC90" w14:textId="77777777" w:rsidR="002865DF" w:rsidRDefault="00215025">
      <w:pPr>
        <w:numPr>
          <w:ilvl w:val="0"/>
          <w:numId w:val="26"/>
        </w:numPr>
        <w:spacing w:after="0" w:line="240" w:lineRule="auto"/>
        <w:ind w:left="0" w:firstLine="567"/>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Е- SORT – стандартизиран тестови цикъл в методологията на UITP, приложим за електрически и хибридни превозни средства.</w:t>
      </w:r>
    </w:p>
    <w:p w14:paraId="36980EFC" w14:textId="77777777" w:rsidR="002865DF" w:rsidRDefault="002865DF">
      <w:pPr>
        <w:tabs>
          <w:tab w:val="num" w:pos="0"/>
        </w:tabs>
        <w:spacing w:after="0"/>
        <w:ind w:firstLine="720"/>
        <w:jc w:val="both"/>
        <w:rPr>
          <w:rFonts w:ascii="Times New Roman" w:hAnsi="Times New Roman"/>
          <w:b/>
          <w:i/>
          <w:sz w:val="24"/>
          <w:szCs w:val="24"/>
          <w:u w:val="single"/>
          <w:lang w:val="bg-BG"/>
        </w:rPr>
      </w:pPr>
    </w:p>
    <w:p w14:paraId="028397E4" w14:textId="77777777" w:rsidR="002865DF" w:rsidRDefault="00215025">
      <w:pPr>
        <w:tabs>
          <w:tab w:val="num" w:pos="0"/>
        </w:tabs>
        <w:spacing w:after="0"/>
        <w:ind w:firstLine="720"/>
        <w:jc w:val="both"/>
        <w:rPr>
          <w:rFonts w:ascii="Times New Roman" w:hAnsi="Times New Roman"/>
          <w:b/>
          <w:i/>
          <w:sz w:val="24"/>
          <w:szCs w:val="24"/>
          <w:u w:val="single"/>
          <w:lang w:val="bg-BG"/>
        </w:rPr>
      </w:pPr>
      <w:r>
        <w:rPr>
          <w:rFonts w:ascii="Times New Roman" w:hAnsi="Times New Roman"/>
          <w:b/>
          <w:i/>
          <w:sz w:val="24"/>
          <w:szCs w:val="24"/>
          <w:u w:val="single"/>
          <w:lang w:val="bg-BG"/>
        </w:rPr>
        <w:t xml:space="preserve">!!!Важно!!! </w:t>
      </w:r>
    </w:p>
    <w:p w14:paraId="0D66BE1A" w14:textId="77777777" w:rsidR="002865DF" w:rsidRDefault="00215025">
      <w:pPr>
        <w:tabs>
          <w:tab w:val="num" w:pos="0"/>
        </w:tabs>
        <w:spacing w:after="0"/>
        <w:ind w:firstLine="720"/>
        <w:jc w:val="both"/>
        <w:rPr>
          <w:rFonts w:ascii="Times New Roman" w:hAnsi="Times New Roman"/>
          <w:b/>
          <w:i/>
          <w:sz w:val="24"/>
          <w:szCs w:val="24"/>
          <w:u w:val="single"/>
          <w:lang w:val="bg-BG"/>
        </w:rPr>
      </w:pPr>
      <w:r>
        <w:rPr>
          <w:rFonts w:ascii="Times New Roman" w:hAnsi="Times New Roman"/>
          <w:b/>
          <w:i/>
          <w:sz w:val="24"/>
          <w:szCs w:val="24"/>
          <w:u w:val="single"/>
          <w:lang w:val="bg-BG"/>
        </w:rPr>
        <w:t>В случай на отмяна на някой от горепосочените стандарти и/или регулативни актове, приложими са действащите такива, като предложението на участника следва да е съобразено с актуалната приложима нормативна уредба.</w:t>
      </w:r>
    </w:p>
    <w:p w14:paraId="3997AEBC" w14:textId="77777777" w:rsidR="002865DF" w:rsidRDefault="00215025">
      <w:pPr>
        <w:tabs>
          <w:tab w:val="num" w:pos="0"/>
        </w:tabs>
        <w:spacing w:after="0"/>
        <w:ind w:firstLine="720"/>
        <w:jc w:val="both"/>
        <w:rPr>
          <w:rFonts w:ascii="Times New Roman" w:hAnsi="Times New Roman"/>
          <w:b/>
          <w:i/>
          <w:sz w:val="24"/>
          <w:szCs w:val="24"/>
          <w:lang w:val="bg-BG"/>
        </w:rPr>
      </w:pPr>
      <w:r>
        <w:rPr>
          <w:rFonts w:ascii="Times New Roman" w:hAnsi="Times New Roman"/>
          <w:b/>
          <w:i/>
          <w:sz w:val="24"/>
          <w:szCs w:val="24"/>
          <w:lang w:val="bg-BG"/>
        </w:rPr>
        <w:t>В изпълнение на разпоредбата на чл. 48 ал.2 от ЗОП да се счита добавено "или еквивалент" навсякъде, където в документацията по настоящата поръчка са посочени стандарт, спецификация, техническа оценка или техническо одобрение, както и когато са посочени модел, източник, процес, търговска марка, патент, тип, произход или производство.</w:t>
      </w:r>
    </w:p>
    <w:p w14:paraId="0B173120" w14:textId="77777777" w:rsidR="002865DF" w:rsidRDefault="00215025">
      <w:pPr>
        <w:spacing w:before="120" w:after="120"/>
        <w:jc w:val="both"/>
        <w:rPr>
          <w:rFonts w:ascii="Times New Roman" w:hAnsi="Times New Roman"/>
          <w:b/>
          <w:i/>
          <w:sz w:val="24"/>
          <w:szCs w:val="24"/>
          <w:lang w:val="bg-BG"/>
        </w:rPr>
      </w:pPr>
      <w:r>
        <w:rPr>
          <w:rFonts w:ascii="Times New Roman" w:hAnsi="Times New Roman"/>
          <w:b/>
          <w:i/>
          <w:sz w:val="24"/>
          <w:szCs w:val="24"/>
          <w:lang w:val="bg-BG"/>
        </w:rPr>
        <w:t xml:space="preserve">Ако някъде в проекта или документацията за участие има посочен: конкретен модел, търговска марка, тип, патент, произход, производство или др., възложителя на основание чл. чл.50 ал.1 от ЗОП ще приеме всяка оферта, когато участникът докаже с </w:t>
      </w:r>
      <w:r>
        <w:rPr>
          <w:rFonts w:ascii="Times New Roman" w:hAnsi="Times New Roman"/>
          <w:b/>
          <w:i/>
          <w:sz w:val="24"/>
          <w:szCs w:val="24"/>
          <w:lang w:val="bg-BG"/>
        </w:rPr>
        <w:lastRenderedPageBreak/>
        <w:t xml:space="preserve">всеки </w:t>
      </w:r>
      <w:proofErr w:type="spellStart"/>
      <w:r>
        <w:rPr>
          <w:rFonts w:ascii="Times New Roman" w:hAnsi="Times New Roman"/>
          <w:b/>
          <w:i/>
          <w:sz w:val="24"/>
          <w:szCs w:val="24"/>
          <w:lang w:val="bg-BG"/>
        </w:rPr>
        <w:t>относим</w:t>
      </w:r>
      <w:proofErr w:type="spellEnd"/>
      <w:r>
        <w:rPr>
          <w:rFonts w:ascii="Times New Roman" w:hAnsi="Times New Roman"/>
          <w:b/>
          <w:i/>
          <w:sz w:val="24"/>
          <w:szCs w:val="24"/>
          <w:lang w:val="bg-BG"/>
        </w:rPr>
        <w:t xml:space="preserve"> документ, че предложеното от него решение отговаря по еквивалентен начин на изискванията, определени в техническите спецификации.</w:t>
      </w:r>
    </w:p>
    <w:p w14:paraId="13C44F67" w14:textId="77777777" w:rsidR="002865DF" w:rsidRDefault="00215025">
      <w:pPr>
        <w:spacing w:before="120" w:after="120"/>
        <w:ind w:firstLine="567"/>
        <w:jc w:val="both"/>
        <w:rPr>
          <w:rFonts w:ascii="Times New Roman" w:hAnsi="Times New Roman"/>
          <w:b/>
          <w:bCs/>
          <w:i/>
          <w:iCs/>
          <w:sz w:val="24"/>
          <w:szCs w:val="24"/>
          <w:lang w:val="bg-BG" w:bidi="bg-BG"/>
        </w:rPr>
      </w:pPr>
      <w:r>
        <w:rPr>
          <w:rFonts w:ascii="Times New Roman" w:hAnsi="Times New Roman"/>
          <w:b/>
          <w:bCs/>
          <w:i/>
          <w:iCs/>
          <w:sz w:val="24"/>
          <w:szCs w:val="24"/>
          <w:lang w:val="bg-BG" w:bidi="bg-BG"/>
        </w:rPr>
        <w:t>Спечелилият участник следва да достави нови автобуси, които отговарят на изискванията на актуалната версия на директивите и правилата описани по-горе или на техния еквивалент съгласно Българското законодателство, Европейски директиви, регламенти и правила към датата на доставка.</w:t>
      </w:r>
    </w:p>
    <w:p w14:paraId="6D26CD6D" w14:textId="77777777" w:rsidR="002865DF" w:rsidRDefault="00215025">
      <w:pPr>
        <w:widowControl w:val="0"/>
        <w:numPr>
          <w:ilvl w:val="0"/>
          <w:numId w:val="3"/>
        </w:numPr>
        <w:tabs>
          <w:tab w:val="left" w:pos="0"/>
        </w:tabs>
        <w:spacing w:after="0" w:line="240" w:lineRule="auto"/>
        <w:ind w:firstLine="567"/>
        <w:jc w:val="both"/>
        <w:rPr>
          <w:rFonts w:ascii="Times New Roman" w:eastAsia="Times New Roman" w:hAnsi="Times New Roman"/>
          <w:color w:val="000000"/>
          <w:sz w:val="24"/>
          <w:szCs w:val="24"/>
          <w:lang w:val="bg-BG" w:eastAsia="bg-BG"/>
        </w:rPr>
      </w:pPr>
      <w:r>
        <w:rPr>
          <w:rFonts w:ascii="Times New Roman" w:eastAsia="Times New Roman" w:hAnsi="Times New Roman"/>
          <w:b/>
          <w:bCs/>
          <w:color w:val="000000"/>
          <w:sz w:val="24"/>
          <w:szCs w:val="24"/>
          <w:lang w:val="bg-BG" w:eastAsia="bg-BG"/>
        </w:rPr>
        <w:t xml:space="preserve">Място на доставка и монтаж на машините/оборудването: </w:t>
      </w:r>
      <w:r>
        <w:rPr>
          <w:rFonts w:ascii="Times New Roman" w:eastAsia="Times New Roman" w:hAnsi="Times New Roman"/>
          <w:color w:val="000000"/>
          <w:sz w:val="24"/>
          <w:szCs w:val="24"/>
          <w:lang w:val="bg-BG" w:eastAsia="bg-BG"/>
        </w:rPr>
        <w:t xml:space="preserve">франко депо на “Тролейбусен транспорт” ЕООД, гр. Хасково,  на адрес: гр. Хасково, 6300, </w:t>
      </w:r>
      <w:proofErr w:type="spellStart"/>
      <w:r>
        <w:rPr>
          <w:rFonts w:ascii="Times New Roman" w:eastAsia="Times New Roman" w:hAnsi="Times New Roman"/>
          <w:color w:val="000000"/>
          <w:sz w:val="24"/>
          <w:szCs w:val="24"/>
          <w:lang w:val="bg-BG" w:eastAsia="bg-BG"/>
        </w:rPr>
        <w:t>ул.Ивайло</w:t>
      </w:r>
      <w:proofErr w:type="spellEnd"/>
      <w:r>
        <w:rPr>
          <w:rFonts w:ascii="Times New Roman" w:eastAsia="Times New Roman" w:hAnsi="Times New Roman"/>
          <w:color w:val="000000"/>
          <w:sz w:val="24"/>
          <w:szCs w:val="24"/>
          <w:lang w:val="bg-BG" w:eastAsia="bg-BG"/>
        </w:rPr>
        <w:t xml:space="preserve"> № 1.</w:t>
      </w:r>
    </w:p>
    <w:p w14:paraId="04A3B27B" w14:textId="77777777" w:rsidR="002865DF" w:rsidRDefault="00215025">
      <w:pPr>
        <w:widowControl w:val="0"/>
        <w:numPr>
          <w:ilvl w:val="0"/>
          <w:numId w:val="3"/>
        </w:numPr>
        <w:tabs>
          <w:tab w:val="left" w:pos="0"/>
        </w:tabs>
        <w:autoSpaceDE w:val="0"/>
        <w:autoSpaceDN w:val="0"/>
        <w:adjustRightInd w:val="0"/>
        <w:spacing w:after="0" w:line="240" w:lineRule="auto"/>
        <w:ind w:firstLine="567"/>
        <w:jc w:val="both"/>
        <w:rPr>
          <w:rFonts w:ascii="Times New Roman" w:hAnsi="Times New Roman"/>
          <w:b/>
          <w:bCs/>
          <w:i/>
          <w:iCs/>
          <w:color w:val="000000"/>
          <w:sz w:val="24"/>
          <w:lang w:val="bg-BG" w:eastAsia="bg-BG"/>
        </w:rPr>
      </w:pPr>
      <w:r>
        <w:rPr>
          <w:rFonts w:ascii="Times New Roman" w:eastAsia="Times New Roman" w:hAnsi="Times New Roman"/>
          <w:b/>
          <w:bCs/>
          <w:color w:val="000000"/>
          <w:sz w:val="24"/>
          <w:szCs w:val="24"/>
          <w:lang w:val="bg-BG" w:eastAsia="bg-BG"/>
        </w:rPr>
        <w:t xml:space="preserve">Срокът за изпълнение </w:t>
      </w:r>
      <w:r>
        <w:rPr>
          <w:rFonts w:ascii="Times New Roman" w:eastAsia="Times New Roman" w:hAnsi="Times New Roman" w:cs="Tahoma"/>
          <w:color w:val="000000"/>
          <w:sz w:val="24"/>
          <w:szCs w:val="24"/>
          <w:lang w:val="bg-BG" w:eastAsia="ar-SA"/>
        </w:rPr>
        <w:t xml:space="preserve">на </w:t>
      </w:r>
      <w:r>
        <w:rPr>
          <w:rFonts w:ascii="Times New Roman" w:eastAsia="Times New Roman" w:hAnsi="Times New Roman"/>
          <w:color w:val="000000"/>
          <w:sz w:val="24"/>
          <w:szCs w:val="24"/>
          <w:lang w:val="bg-BG" w:eastAsia="bg-BG"/>
        </w:rPr>
        <w:t xml:space="preserve">доставката и монтажа </w:t>
      </w:r>
      <w:r>
        <w:rPr>
          <w:rFonts w:ascii="Times New Roman" w:eastAsia="Times New Roman" w:hAnsi="Times New Roman" w:cs="Tahoma"/>
          <w:color w:val="000000"/>
          <w:sz w:val="24"/>
          <w:szCs w:val="24"/>
          <w:lang w:val="bg-BG" w:eastAsia="ar-SA"/>
        </w:rPr>
        <w:t>е съгласно техническото предложение на участника в месеци и включва времето от</w:t>
      </w:r>
      <w:r>
        <w:rPr>
          <w:rFonts w:ascii="Times New Roman" w:eastAsia="Times New Roman" w:hAnsi="Times New Roman"/>
          <w:color w:val="000000"/>
          <w:sz w:val="24"/>
          <w:szCs w:val="24"/>
          <w:lang w:val="bg-BG"/>
        </w:rPr>
        <w:t xml:space="preserve"> получаване на </w:t>
      </w:r>
      <w:r>
        <w:rPr>
          <w:rFonts w:ascii="Times New Roman" w:eastAsia="Times New Roman" w:hAnsi="Times New Roman"/>
          <w:color w:val="000000"/>
          <w:sz w:val="24"/>
          <w:szCs w:val="24"/>
          <w:lang w:val="bg-BG" w:eastAsia="bg-BG"/>
        </w:rPr>
        <w:t>писмена заявка от Възложителя (</w:t>
      </w:r>
      <w:r>
        <w:rPr>
          <w:rFonts w:ascii="Times New Roman" w:eastAsia="Times New Roman" w:hAnsi="Times New Roman"/>
          <w:b/>
          <w:color w:val="000000"/>
          <w:sz w:val="24"/>
          <w:szCs w:val="24"/>
          <w:u w:val="single"/>
          <w:lang w:val="bg-BG" w:eastAsia="bg-BG"/>
        </w:rPr>
        <w:t>осигуряване на финансиране на основание чл.114 от Закона за обществените поръчки</w:t>
      </w:r>
      <w:r>
        <w:rPr>
          <w:rFonts w:ascii="Times New Roman" w:eastAsia="Times New Roman" w:hAnsi="Times New Roman"/>
          <w:color w:val="000000"/>
          <w:sz w:val="24"/>
          <w:szCs w:val="24"/>
          <w:lang w:val="bg-BG" w:eastAsia="bg-BG"/>
        </w:rPr>
        <w:t>), до завършване на доставката и монтажа на машините и оборудването. В посочения срок следва да се изпълнят всички дейности по доставката и монтажа на машините и оборудването.</w:t>
      </w:r>
    </w:p>
    <w:p w14:paraId="1702D11C" w14:textId="0A1CF2D8" w:rsidR="002865DF" w:rsidRDefault="00215025">
      <w:pPr>
        <w:widowControl w:val="0"/>
        <w:numPr>
          <w:ilvl w:val="0"/>
          <w:numId w:val="3"/>
        </w:numPr>
        <w:tabs>
          <w:tab w:val="left" w:pos="0"/>
        </w:tabs>
        <w:autoSpaceDE w:val="0"/>
        <w:autoSpaceDN w:val="0"/>
        <w:adjustRightInd w:val="0"/>
        <w:spacing w:after="0" w:line="240" w:lineRule="auto"/>
        <w:ind w:firstLine="567"/>
        <w:jc w:val="both"/>
        <w:rPr>
          <w:rFonts w:ascii="Times New Roman" w:hAnsi="Times New Roman"/>
          <w:b/>
          <w:bCs/>
          <w:i/>
          <w:iCs/>
          <w:color w:val="000000"/>
          <w:sz w:val="24"/>
          <w:lang w:val="bg-BG" w:eastAsia="bg-BG"/>
        </w:rPr>
      </w:pPr>
      <w:r>
        <w:rPr>
          <w:rFonts w:ascii="Times New Roman" w:hAnsi="Times New Roman"/>
          <w:b/>
          <w:i/>
          <w:color w:val="000000"/>
          <w:sz w:val="24"/>
          <w:lang w:val="bg-BG"/>
        </w:rPr>
        <w:t>ВАЖНО!</w:t>
      </w:r>
      <w:r>
        <w:rPr>
          <w:rFonts w:ascii="Times New Roman" w:hAnsi="Times New Roman"/>
          <w:b/>
          <w:bCs/>
          <w:i/>
          <w:iCs/>
          <w:color w:val="000000"/>
          <w:sz w:val="24"/>
          <w:lang w:val="bg-BG" w:eastAsia="bg-BG"/>
        </w:rPr>
        <w:t xml:space="preserve"> </w:t>
      </w:r>
      <w:r>
        <w:rPr>
          <w:rFonts w:ascii="Times New Roman" w:hAnsi="Times New Roman"/>
          <w:b/>
          <w:bCs/>
          <w:i/>
          <w:iCs/>
          <w:color w:val="000000"/>
          <w:sz w:val="24"/>
          <w:lang w:val="bg-BG"/>
        </w:rPr>
        <w:t>Възложителят определя</w:t>
      </w:r>
      <w:r>
        <w:rPr>
          <w:rFonts w:ascii="Times New Roman" w:hAnsi="Times New Roman"/>
          <w:b/>
          <w:i/>
          <w:color w:val="000000"/>
          <w:sz w:val="24"/>
          <w:lang w:val="bg-BG"/>
        </w:rPr>
        <w:t xml:space="preserve"> минимален срок за изпълнение на поръчката от 5 (пет) месеца и </w:t>
      </w:r>
      <w:r>
        <w:rPr>
          <w:rFonts w:ascii="Times New Roman" w:hAnsi="Times New Roman"/>
          <w:b/>
          <w:bCs/>
          <w:i/>
          <w:iCs/>
          <w:color w:val="000000"/>
          <w:sz w:val="24"/>
          <w:lang w:val="bg-BG"/>
        </w:rPr>
        <w:t xml:space="preserve">максимален срок за </w:t>
      </w:r>
      <w:r>
        <w:rPr>
          <w:rFonts w:ascii="Times New Roman" w:hAnsi="Times New Roman"/>
          <w:b/>
          <w:bCs/>
          <w:i/>
          <w:iCs/>
          <w:color w:val="000000"/>
          <w:sz w:val="24"/>
          <w:lang w:val="bg-BG" w:eastAsia="bg-BG"/>
        </w:rPr>
        <w:t>доставката и монтажа на машините и оборудването</w:t>
      </w:r>
      <w:r>
        <w:rPr>
          <w:rFonts w:ascii="Times New Roman" w:hAnsi="Times New Roman"/>
          <w:b/>
          <w:bCs/>
          <w:i/>
          <w:iCs/>
          <w:color w:val="000000"/>
          <w:sz w:val="24"/>
          <w:lang w:val="bg-BG"/>
        </w:rPr>
        <w:t xml:space="preserve"> от </w:t>
      </w:r>
      <w:r w:rsidR="00F856DD">
        <w:rPr>
          <w:rFonts w:ascii="Times New Roman" w:hAnsi="Times New Roman"/>
          <w:b/>
          <w:bCs/>
          <w:i/>
          <w:iCs/>
          <w:color w:val="000000"/>
          <w:sz w:val="24"/>
          <w:lang w:val="bg-BG" w:eastAsia="bg-BG"/>
        </w:rPr>
        <w:t>15 (пет</w:t>
      </w:r>
      <w:r>
        <w:rPr>
          <w:rFonts w:ascii="Times New Roman" w:hAnsi="Times New Roman"/>
          <w:b/>
          <w:bCs/>
          <w:i/>
          <w:iCs/>
          <w:color w:val="000000"/>
          <w:sz w:val="24"/>
          <w:lang w:val="bg-BG" w:eastAsia="bg-BG"/>
        </w:rPr>
        <w:t xml:space="preserve">надесет) месеца. </w:t>
      </w:r>
      <w:r>
        <w:rPr>
          <w:rFonts w:ascii="Times New Roman" w:hAnsi="Times New Roman"/>
          <w:b/>
          <w:bCs/>
          <w:i/>
          <w:iCs/>
          <w:color w:val="000000"/>
          <w:sz w:val="24"/>
          <w:lang w:val="bg-BG"/>
        </w:rPr>
        <w:t xml:space="preserve">При изготвяне на своите предложения участниците следва задължително да се </w:t>
      </w:r>
      <w:r>
        <w:rPr>
          <w:rFonts w:ascii="Times New Roman" w:hAnsi="Times New Roman"/>
          <w:b/>
          <w:i/>
          <w:color w:val="000000"/>
          <w:sz w:val="24"/>
          <w:lang w:val="bg-BG"/>
        </w:rPr>
        <w:t>съобразят с така посочения минимален и максимален срок за изпълнение на поръчката</w:t>
      </w:r>
      <w:r>
        <w:rPr>
          <w:rFonts w:ascii="Times New Roman" w:hAnsi="Times New Roman"/>
          <w:b/>
          <w:bCs/>
          <w:i/>
          <w:iCs/>
          <w:color w:val="000000"/>
          <w:sz w:val="24"/>
          <w:lang w:val="bg-BG" w:eastAsia="bg-BG"/>
        </w:rPr>
        <w:t xml:space="preserve">. Представянето на оферта, съдържаща в Техническото предложение за изпълнение на поръчката или в друг документ на участника срок за изпълнение, който е по-кратък от определения минимален срок, съответно по-дълъг от определения от Възложителя максимален такъв, е основание за отстраняването на този участник поради представяне на оферта, неотговаряща на предварително обявените от Възложителя условия. </w:t>
      </w:r>
    </w:p>
    <w:p w14:paraId="621CCA07" w14:textId="77777777" w:rsidR="002865DF" w:rsidRDefault="00215025">
      <w:pPr>
        <w:widowControl w:val="0"/>
        <w:tabs>
          <w:tab w:val="left" w:pos="0"/>
        </w:tabs>
        <w:autoSpaceDE w:val="0"/>
        <w:autoSpaceDN w:val="0"/>
        <w:adjustRightInd w:val="0"/>
        <w:spacing w:after="0" w:line="240" w:lineRule="auto"/>
        <w:jc w:val="both"/>
        <w:rPr>
          <w:rFonts w:ascii="Times New Roman" w:hAnsi="Times New Roman"/>
          <w:b/>
          <w:bCs/>
          <w:i/>
          <w:iCs/>
          <w:color w:val="000000"/>
          <w:sz w:val="24"/>
          <w:lang w:val="bg-BG" w:eastAsia="bg-BG"/>
        </w:rPr>
      </w:pPr>
      <w:r>
        <w:rPr>
          <w:rFonts w:ascii="Times New Roman" w:hAnsi="Times New Roman"/>
          <w:b/>
          <w:bCs/>
          <w:i/>
          <w:iCs/>
          <w:color w:val="000000"/>
          <w:sz w:val="24"/>
          <w:lang w:val="bg-BG" w:eastAsia="bg-BG"/>
        </w:rPr>
        <w:tab/>
        <w:t>ВАЖНО! Възложителят изисква участника да предостави към техническото си предложение, всички изрично изискуеми документи, декларации, брошури, сертификати и други писмени доказателства.</w:t>
      </w:r>
    </w:p>
    <w:p w14:paraId="057F6ADA" w14:textId="406368BE" w:rsidR="002865DF" w:rsidRDefault="00215025">
      <w:pPr>
        <w:autoSpaceDE w:val="0"/>
        <w:autoSpaceDN w:val="0"/>
        <w:adjustRightInd w:val="0"/>
        <w:spacing w:after="0" w:line="240" w:lineRule="auto"/>
        <w:ind w:firstLine="709"/>
        <w:jc w:val="both"/>
        <w:rPr>
          <w:rFonts w:ascii="Times New Roman" w:hAnsi="Times New Roman"/>
          <w:color w:val="000000"/>
          <w:sz w:val="24"/>
          <w:lang w:val="bg-BG"/>
        </w:rPr>
      </w:pPr>
      <w:r>
        <w:rPr>
          <w:rFonts w:ascii="Times New Roman" w:hAnsi="Times New Roman"/>
          <w:b/>
          <w:bCs/>
          <w:i/>
          <w:iCs/>
          <w:color w:val="000000"/>
          <w:sz w:val="24"/>
          <w:lang w:val="bg-BG" w:eastAsia="bg-BG"/>
        </w:rPr>
        <w:t xml:space="preserve">Възложителя изисква поетапно доставяне на отделните </w:t>
      </w:r>
      <w:proofErr w:type="spellStart"/>
      <w:r>
        <w:rPr>
          <w:rFonts w:ascii="Times New Roman" w:hAnsi="Times New Roman"/>
          <w:b/>
          <w:bCs/>
          <w:i/>
          <w:iCs/>
          <w:color w:val="000000"/>
          <w:sz w:val="24"/>
          <w:lang w:val="bg-BG" w:eastAsia="bg-BG"/>
        </w:rPr>
        <w:t>електробуси</w:t>
      </w:r>
      <w:proofErr w:type="spellEnd"/>
      <w:r>
        <w:rPr>
          <w:rFonts w:ascii="Times New Roman" w:hAnsi="Times New Roman"/>
          <w:b/>
          <w:bCs/>
          <w:i/>
          <w:iCs/>
          <w:color w:val="000000"/>
          <w:sz w:val="24"/>
          <w:lang w:val="bg-BG" w:eastAsia="bg-BG"/>
        </w:rPr>
        <w:t xml:space="preserve"> и зарядни станции, предвид което Участникът следва да посочи график на доставка за всеки един </w:t>
      </w:r>
      <w:proofErr w:type="spellStart"/>
      <w:r>
        <w:rPr>
          <w:rFonts w:ascii="Times New Roman" w:hAnsi="Times New Roman"/>
          <w:b/>
          <w:bCs/>
          <w:i/>
          <w:iCs/>
          <w:color w:val="000000"/>
          <w:sz w:val="24"/>
          <w:lang w:val="bg-BG" w:eastAsia="bg-BG"/>
        </w:rPr>
        <w:t>електробус</w:t>
      </w:r>
      <w:proofErr w:type="spellEnd"/>
      <w:r>
        <w:rPr>
          <w:rFonts w:ascii="Times New Roman" w:hAnsi="Times New Roman"/>
          <w:b/>
          <w:bCs/>
          <w:i/>
          <w:iCs/>
          <w:color w:val="000000"/>
          <w:sz w:val="24"/>
          <w:lang w:val="bg-BG" w:eastAsia="bg-BG"/>
        </w:rPr>
        <w:t xml:space="preserve"> и </w:t>
      </w:r>
      <w:proofErr w:type="spellStart"/>
      <w:r>
        <w:rPr>
          <w:rFonts w:ascii="Times New Roman" w:hAnsi="Times New Roman"/>
          <w:b/>
          <w:bCs/>
          <w:i/>
          <w:iCs/>
          <w:color w:val="000000"/>
          <w:sz w:val="24"/>
          <w:lang w:val="bg-BG" w:eastAsia="bg-BG"/>
        </w:rPr>
        <w:t>зарядна</w:t>
      </w:r>
      <w:proofErr w:type="spellEnd"/>
      <w:r>
        <w:rPr>
          <w:rFonts w:ascii="Times New Roman" w:hAnsi="Times New Roman"/>
          <w:b/>
          <w:bCs/>
          <w:i/>
          <w:iCs/>
          <w:color w:val="000000"/>
          <w:sz w:val="24"/>
          <w:lang w:val="bg-BG" w:eastAsia="bg-BG"/>
        </w:rPr>
        <w:t xml:space="preserve"> станция. В тази връзка не се допуска за два или повече </w:t>
      </w:r>
      <w:proofErr w:type="spellStart"/>
      <w:r>
        <w:rPr>
          <w:rFonts w:ascii="Times New Roman" w:hAnsi="Times New Roman"/>
          <w:b/>
          <w:bCs/>
          <w:i/>
          <w:iCs/>
          <w:color w:val="000000"/>
          <w:sz w:val="24"/>
          <w:lang w:val="bg-BG" w:eastAsia="bg-BG"/>
        </w:rPr>
        <w:t>електробуса</w:t>
      </w:r>
      <w:proofErr w:type="spellEnd"/>
      <w:r>
        <w:rPr>
          <w:rFonts w:ascii="Times New Roman" w:hAnsi="Times New Roman"/>
          <w:b/>
          <w:bCs/>
          <w:i/>
          <w:iCs/>
          <w:color w:val="000000"/>
          <w:sz w:val="24"/>
          <w:lang w:val="bg-BG" w:eastAsia="bg-BG"/>
        </w:rPr>
        <w:t>, както и зарядни станции да се посочи еднакъв срок за доставка.</w:t>
      </w:r>
    </w:p>
    <w:p w14:paraId="0432EDCA" w14:textId="77777777" w:rsidR="002865DF" w:rsidRDefault="00215025">
      <w:pPr>
        <w:widowControl w:val="0"/>
        <w:tabs>
          <w:tab w:val="left" w:pos="0"/>
        </w:tabs>
        <w:spacing w:after="0" w:line="240" w:lineRule="auto"/>
        <w:ind w:firstLine="567"/>
        <w:jc w:val="both"/>
        <w:rPr>
          <w:rFonts w:ascii="Times New Roman" w:hAnsi="Times New Roman"/>
          <w:b/>
          <w:bCs/>
          <w:i/>
          <w:iCs/>
          <w:color w:val="000000"/>
          <w:sz w:val="24"/>
          <w:lang w:val="bg-BG"/>
        </w:rPr>
      </w:pPr>
      <w:r>
        <w:rPr>
          <w:rFonts w:ascii="Times New Roman" w:hAnsi="Times New Roman"/>
          <w:b/>
          <w:i/>
          <w:color w:val="000000"/>
          <w:sz w:val="24"/>
          <w:lang w:val="bg-BG"/>
        </w:rPr>
        <w:t>ВАЖНО</w:t>
      </w:r>
      <w:r>
        <w:rPr>
          <w:rFonts w:ascii="Times New Roman" w:hAnsi="Times New Roman"/>
          <w:b/>
          <w:bCs/>
          <w:i/>
          <w:iCs/>
          <w:color w:val="000000"/>
          <w:sz w:val="24"/>
          <w:lang w:val="bg-BG" w:eastAsia="bg-BG"/>
        </w:rPr>
        <w:t xml:space="preserve">! </w:t>
      </w:r>
      <w:r>
        <w:rPr>
          <w:rFonts w:ascii="Times New Roman" w:hAnsi="Times New Roman"/>
          <w:b/>
          <w:i/>
          <w:color w:val="000000"/>
          <w:sz w:val="24"/>
          <w:lang w:val="bg-BG"/>
        </w:rPr>
        <w:t xml:space="preserve">При подаване на офертата и формулиране на срока за изпълнение, участникът задължително следва да предложи срок за изпълнение в месеци и в цяло число. Участник, предложил срок за изпълнение не в месеци и/или не в цяло число </w:t>
      </w:r>
      <w:r>
        <w:rPr>
          <w:rFonts w:ascii="Times New Roman" w:hAnsi="Times New Roman"/>
          <w:b/>
          <w:bCs/>
          <w:i/>
          <w:iCs/>
          <w:color w:val="000000"/>
          <w:sz w:val="24"/>
          <w:lang w:val="bg-BG"/>
        </w:rPr>
        <w:t>или такъв, който е по-кратък от определения минимален срок, съответно по-дълъг от определения от Възложителя максимален такъв, ще бъде отстранен!</w:t>
      </w:r>
    </w:p>
    <w:p w14:paraId="30D90187" w14:textId="77777777" w:rsidR="002865DF" w:rsidRDefault="002865DF">
      <w:pPr>
        <w:widowControl w:val="0"/>
        <w:tabs>
          <w:tab w:val="left" w:pos="0"/>
        </w:tabs>
        <w:spacing w:after="0" w:line="240" w:lineRule="auto"/>
        <w:jc w:val="both"/>
        <w:rPr>
          <w:rFonts w:ascii="Times New Roman" w:hAnsi="Times New Roman"/>
          <w:color w:val="000000"/>
          <w:sz w:val="24"/>
          <w:lang w:val="bg-BG" w:eastAsia="bg-BG"/>
        </w:rPr>
      </w:pPr>
    </w:p>
    <w:p w14:paraId="101C52CA" w14:textId="77777777" w:rsidR="002865DF" w:rsidRDefault="00215025">
      <w:pPr>
        <w:widowControl w:val="0"/>
        <w:numPr>
          <w:ilvl w:val="0"/>
          <w:numId w:val="3"/>
        </w:numPr>
        <w:tabs>
          <w:tab w:val="left" w:pos="0"/>
          <w:tab w:val="left" w:pos="1058"/>
        </w:tabs>
        <w:spacing w:after="0" w:line="240" w:lineRule="auto"/>
        <w:ind w:firstLine="709"/>
        <w:jc w:val="both"/>
        <w:rPr>
          <w:rFonts w:ascii="Times New Roman" w:eastAsia="Times New Roman" w:hAnsi="Times New Roman"/>
          <w:b/>
          <w:bCs/>
          <w:color w:val="000000"/>
          <w:sz w:val="24"/>
          <w:szCs w:val="24"/>
          <w:lang w:val="bg-BG" w:eastAsia="bg-BG"/>
        </w:rPr>
      </w:pPr>
      <w:r>
        <w:rPr>
          <w:rFonts w:ascii="Times New Roman" w:eastAsia="Times New Roman" w:hAnsi="Times New Roman"/>
          <w:b/>
          <w:bCs/>
          <w:color w:val="000000"/>
          <w:sz w:val="24"/>
          <w:szCs w:val="24"/>
          <w:lang w:val="bg-BG" w:eastAsia="bg-BG"/>
        </w:rPr>
        <w:t>Изисквания към изпълнение на поръчката:</w:t>
      </w:r>
    </w:p>
    <w:p w14:paraId="29A0D272" w14:textId="77777777" w:rsidR="002865DF" w:rsidRDefault="00215025">
      <w:pPr>
        <w:widowControl w:val="0"/>
        <w:numPr>
          <w:ilvl w:val="1"/>
          <w:numId w:val="3"/>
        </w:numPr>
        <w:tabs>
          <w:tab w:val="left" w:pos="0"/>
          <w:tab w:val="left" w:pos="1218"/>
        </w:tabs>
        <w:spacing w:after="0" w:line="240" w:lineRule="auto"/>
        <w:ind w:firstLine="709"/>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Доставката и монтажа на машините и оборудването да се извършват в срок съобразно техническото предложение на определения за Изпълнител участник.</w:t>
      </w:r>
    </w:p>
    <w:p w14:paraId="19B628B2" w14:textId="77777777" w:rsidR="002865DF" w:rsidRDefault="00215025">
      <w:pPr>
        <w:widowControl w:val="0"/>
        <w:numPr>
          <w:ilvl w:val="1"/>
          <w:numId w:val="3"/>
        </w:numPr>
        <w:tabs>
          <w:tab w:val="left" w:pos="0"/>
          <w:tab w:val="left" w:pos="1276"/>
        </w:tabs>
        <w:spacing w:after="0" w:line="240" w:lineRule="auto"/>
        <w:ind w:firstLine="709"/>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 xml:space="preserve">Оборудването да се достави в подходяща транспортна опаковка, която гарантира </w:t>
      </w:r>
      <w:r>
        <w:rPr>
          <w:rFonts w:ascii="Times New Roman" w:eastAsia="Times New Roman" w:hAnsi="Times New Roman"/>
          <w:color w:val="000000"/>
          <w:sz w:val="24"/>
          <w:szCs w:val="24"/>
          <w:lang w:val="bg-BG" w:eastAsia="bg-BG"/>
        </w:rPr>
        <w:lastRenderedPageBreak/>
        <w:t>запазването на целостта и функционалността на изделията при транспорт, товаро-разтоварни дейности и съхранение.</w:t>
      </w:r>
    </w:p>
    <w:p w14:paraId="7C4400DD" w14:textId="77777777" w:rsidR="002865DF" w:rsidRDefault="00215025">
      <w:pPr>
        <w:widowControl w:val="0"/>
        <w:numPr>
          <w:ilvl w:val="1"/>
          <w:numId w:val="3"/>
        </w:numPr>
        <w:tabs>
          <w:tab w:val="left" w:pos="0"/>
          <w:tab w:val="left" w:pos="1276"/>
        </w:tabs>
        <w:spacing w:after="0" w:line="240" w:lineRule="auto"/>
        <w:ind w:firstLine="709"/>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Монтажът на оборудването следва да се извърши съгласно изискванията на производителя.</w:t>
      </w:r>
    </w:p>
    <w:p w14:paraId="57E21412" w14:textId="77777777" w:rsidR="002865DF" w:rsidRDefault="00215025">
      <w:pPr>
        <w:widowControl w:val="0"/>
        <w:numPr>
          <w:ilvl w:val="1"/>
          <w:numId w:val="3"/>
        </w:numPr>
        <w:tabs>
          <w:tab w:val="left" w:pos="0"/>
          <w:tab w:val="left" w:pos="1218"/>
        </w:tabs>
        <w:spacing w:after="0" w:line="240" w:lineRule="auto"/>
        <w:ind w:firstLine="709"/>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Всички разходи за транспорт, товаро-разтоварни работи и др., необходими за изпълнение на предмета на поръчката, са за сметка на избрания за Изпълнител участник;</w:t>
      </w:r>
    </w:p>
    <w:p w14:paraId="1728E510" w14:textId="77777777" w:rsidR="002865DF" w:rsidRDefault="00215025">
      <w:pPr>
        <w:widowControl w:val="0"/>
        <w:numPr>
          <w:ilvl w:val="1"/>
          <w:numId w:val="3"/>
        </w:numPr>
        <w:tabs>
          <w:tab w:val="left" w:pos="0"/>
          <w:tab w:val="left" w:pos="1276"/>
        </w:tabs>
        <w:spacing w:after="0" w:line="240" w:lineRule="auto"/>
        <w:ind w:firstLine="709"/>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Ако при доставката на оборудването се открият неточности в количествата и/или видовете стоки и/или явни недостатъци, Възложителят не ги приема. Изпълнителят е длъжен да изправи посочените от ВЪЗЛОЖИТЕЛЯ нередности/недостатъци и при условията, посочени в проекта на договор за възлагане на обществената поръчка, да достави точния вид и брой на заявените стоки, отговарящи на техническото предложение на Изпълнителя или такива без явни недостатъци или външни повреди;</w:t>
      </w:r>
    </w:p>
    <w:p w14:paraId="16E84738" w14:textId="77777777" w:rsidR="002865DF" w:rsidRDefault="00215025">
      <w:pPr>
        <w:widowControl w:val="0"/>
        <w:numPr>
          <w:ilvl w:val="1"/>
          <w:numId w:val="3"/>
        </w:numPr>
        <w:tabs>
          <w:tab w:val="left" w:pos="0"/>
          <w:tab w:val="left" w:pos="1227"/>
        </w:tabs>
        <w:spacing w:after="0" w:line="240" w:lineRule="auto"/>
        <w:ind w:firstLine="709"/>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В случай, че след приемането на доставените стоки се открият недостатъци, които не са могли да бъдат забелязани при обикновен преглед, Възложителят уведомява писмено Изпълнителя, който ги отстранява за своя сметка, съгласно условията, посочени в проекта на договор за възлагане на обществената поръчка;</w:t>
      </w:r>
    </w:p>
    <w:p w14:paraId="6800EFDB" w14:textId="234B97D1" w:rsidR="002865DF" w:rsidRDefault="00215025">
      <w:pPr>
        <w:widowControl w:val="0"/>
        <w:numPr>
          <w:ilvl w:val="1"/>
          <w:numId w:val="3"/>
        </w:numPr>
        <w:tabs>
          <w:tab w:val="left" w:pos="0"/>
          <w:tab w:val="left" w:pos="1227"/>
        </w:tabs>
        <w:spacing w:after="0" w:line="240" w:lineRule="auto"/>
        <w:ind w:firstLine="709"/>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 xml:space="preserve">Гаранционният срок на доставените </w:t>
      </w:r>
      <w:proofErr w:type="spellStart"/>
      <w:r>
        <w:rPr>
          <w:rFonts w:ascii="Times New Roman" w:eastAsia="Times New Roman" w:hAnsi="Times New Roman"/>
          <w:color w:val="000000"/>
          <w:sz w:val="24"/>
          <w:szCs w:val="24"/>
          <w:lang w:val="bg-BG" w:eastAsia="bg-BG"/>
        </w:rPr>
        <w:t>електробуси</w:t>
      </w:r>
      <w:proofErr w:type="spellEnd"/>
      <w:r>
        <w:rPr>
          <w:rFonts w:ascii="Times New Roman" w:eastAsia="Times New Roman" w:hAnsi="Times New Roman"/>
          <w:color w:val="000000"/>
          <w:sz w:val="24"/>
          <w:szCs w:val="24"/>
          <w:lang w:val="bg-BG" w:eastAsia="bg-BG"/>
        </w:rPr>
        <w:t xml:space="preserve"> е по предложение на участника, но не по-малко от 24 /двадесет и четири/ месеца и започва да тече, считано от датата на подписване на приемо-предавателния протокол за доставка;</w:t>
      </w:r>
    </w:p>
    <w:p w14:paraId="06FE8D76" w14:textId="77777777" w:rsidR="002865DF" w:rsidRDefault="00215025">
      <w:pPr>
        <w:widowControl w:val="0"/>
        <w:numPr>
          <w:ilvl w:val="1"/>
          <w:numId w:val="3"/>
        </w:numPr>
        <w:tabs>
          <w:tab w:val="left" w:pos="0"/>
          <w:tab w:val="left" w:pos="1227"/>
        </w:tabs>
        <w:spacing w:after="0" w:line="240" w:lineRule="auto"/>
        <w:ind w:firstLine="709"/>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При констатиран производствен дефект или повреда в рамките на предложените гаранционни срокове, Изпълнителят поправя или заменя с ново и неупотребявано повреденото или некачествено изделие, при условията, посочени в проекта на договор за възлагане на обществената поръчка.</w:t>
      </w:r>
    </w:p>
    <w:sectPr w:rsidR="002865DF">
      <w:headerReference w:type="default" r:id="rId8"/>
      <w:footerReference w:type="default" r:id="rId9"/>
      <w:pgSz w:w="11906" w:h="16838"/>
      <w:pgMar w:top="1809" w:right="849" w:bottom="1417" w:left="1417" w:header="708" w:footer="34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257D5" w14:textId="77777777" w:rsidR="00A8224B" w:rsidRDefault="00A8224B">
      <w:pPr>
        <w:spacing w:after="0" w:line="240" w:lineRule="auto"/>
      </w:pPr>
      <w:r>
        <w:separator/>
      </w:r>
    </w:p>
  </w:endnote>
  <w:endnote w:type="continuationSeparator" w:id="0">
    <w:p w14:paraId="6107EA81" w14:textId="77777777" w:rsidR="00A8224B" w:rsidRDefault="00A8224B">
      <w:pPr>
        <w:spacing w:after="0" w:line="240" w:lineRule="auto"/>
      </w:pPr>
      <w:r>
        <w:continuationSeparator/>
      </w:r>
    </w:p>
  </w:endnote>
  <w:endnote w:type="continuationNotice" w:id="1">
    <w:p w14:paraId="5C1ABEBD" w14:textId="77777777" w:rsidR="00A8224B" w:rsidRDefault="00A822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msCyr">
    <w:altName w:val="Times New Roman"/>
    <w:charset w:val="00"/>
    <w:family w:val="roman"/>
    <w:pitch w:val="default"/>
  </w:font>
  <w:font w:name="MS ??">
    <w:altName w:val="Yu Gothic"/>
    <w:panose1 w:val="00000000000000000000"/>
    <w:charset w:val="80"/>
    <w:family w:val="auto"/>
    <w:notTrueType/>
    <w:pitch w:val="variable"/>
    <w:sig w:usb0="00000000"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68E9D" w14:textId="7CC65A94" w:rsidR="002865DF" w:rsidRDefault="00215025">
    <w:pPr>
      <w:pStyle w:val="aa"/>
      <w:tabs>
        <w:tab w:val="clear" w:pos="9072"/>
        <w:tab w:val="left" w:pos="7770"/>
        <w:tab w:val="right" w:pos="9923"/>
      </w:tabs>
      <w:ind w:right="-851"/>
      <w:jc w:val="left"/>
      <w:rPr>
        <w:rFonts w:ascii="Trebuchet MS" w:hAnsi="Trebuchet MS"/>
        <w:sz w:val="16"/>
        <w:szCs w:val="16"/>
      </w:rPr>
    </w:pPr>
    <w:r>
      <w:rPr>
        <w:rFonts w:ascii="Trebuchet MS" w:hAnsi="Trebuchet MS"/>
        <w:sz w:val="16"/>
        <w:szCs w:val="16"/>
        <w:lang w:val="en-US"/>
      </w:rPr>
      <w:tab/>
    </w:r>
    <w:r>
      <w:rPr>
        <w:rFonts w:ascii="Trebuchet MS" w:hAnsi="Trebuchet MS"/>
        <w:sz w:val="16"/>
        <w:szCs w:val="16"/>
        <w:lang w:val="en-US"/>
      </w:rPr>
      <w:tab/>
    </w:r>
    <w:r>
      <w:rPr>
        <w:rFonts w:ascii="Trebuchet MS" w:hAnsi="Trebuchet MS"/>
        <w:sz w:val="16"/>
        <w:szCs w:val="16"/>
        <w:lang w:val="en-US"/>
      </w:rPr>
      <w:tab/>
    </w:r>
    <w:proofErr w:type="spellStart"/>
    <w:r>
      <w:rPr>
        <w:rFonts w:ascii="Trebuchet MS" w:hAnsi="Trebuchet MS"/>
        <w:sz w:val="16"/>
        <w:szCs w:val="16"/>
        <w:lang w:val="en-US"/>
      </w:rPr>
      <w:t>Стр</w:t>
    </w:r>
    <w:proofErr w:type="spellEnd"/>
    <w:r>
      <w:rPr>
        <w:rFonts w:ascii="Trebuchet MS" w:hAnsi="Trebuchet MS"/>
        <w:sz w:val="16"/>
        <w:szCs w:val="16"/>
        <w:lang w:val="en-US"/>
      </w:rPr>
      <w:t xml:space="preserve">. </w:t>
    </w:r>
    <w:r>
      <w:rPr>
        <w:rFonts w:ascii="Trebuchet MS" w:hAnsi="Trebuchet MS"/>
        <w:sz w:val="16"/>
        <w:szCs w:val="16"/>
        <w:lang w:val="en-US"/>
      </w:rPr>
      <w:fldChar w:fldCharType="begin"/>
    </w:r>
    <w:r>
      <w:rPr>
        <w:rFonts w:ascii="Trebuchet MS" w:hAnsi="Trebuchet MS"/>
        <w:sz w:val="16"/>
        <w:szCs w:val="16"/>
        <w:lang w:val="en-US"/>
      </w:rPr>
      <w:instrText>PAGE   \* MERGEFORMAT</w:instrText>
    </w:r>
    <w:r>
      <w:rPr>
        <w:rFonts w:ascii="Trebuchet MS" w:hAnsi="Trebuchet MS"/>
        <w:sz w:val="16"/>
        <w:szCs w:val="16"/>
        <w:lang w:val="en-US"/>
      </w:rPr>
      <w:fldChar w:fldCharType="separate"/>
    </w:r>
    <w:r w:rsidR="00A76215">
      <w:rPr>
        <w:rFonts w:ascii="Trebuchet MS" w:hAnsi="Trebuchet MS"/>
        <w:noProof/>
        <w:sz w:val="16"/>
        <w:szCs w:val="16"/>
        <w:lang w:val="en-US"/>
      </w:rPr>
      <w:t>1</w:t>
    </w:r>
    <w:r>
      <w:rPr>
        <w:rFonts w:ascii="Trebuchet MS" w:hAnsi="Trebuchet MS"/>
        <w:sz w:val="16"/>
        <w:szCs w:val="16"/>
      </w:rPr>
      <w:fldChar w:fldCharType="end"/>
    </w:r>
    <w:r>
      <w:rPr>
        <w:rFonts w:ascii="Trebuchet MS" w:hAnsi="Trebuchet MS"/>
        <w:sz w:val="16"/>
        <w:szCs w:val="16"/>
        <w:lang w:val="en-US"/>
      </w:rPr>
      <w:t xml:space="preserve"> </w:t>
    </w:r>
    <w:proofErr w:type="spellStart"/>
    <w:r>
      <w:rPr>
        <w:rFonts w:ascii="Trebuchet MS" w:hAnsi="Trebuchet MS"/>
        <w:sz w:val="16"/>
        <w:szCs w:val="16"/>
        <w:lang w:val="en-US"/>
      </w:rPr>
      <w:t>от</w:t>
    </w:r>
    <w:proofErr w:type="spellEnd"/>
    <w:r>
      <w:rPr>
        <w:rFonts w:ascii="Trebuchet MS" w:hAnsi="Trebuchet MS"/>
        <w:sz w:val="16"/>
        <w:szCs w:val="16"/>
        <w:lang w:val="en-US"/>
      </w:rPr>
      <w:t xml:space="preserve">  </w:t>
    </w:r>
    <w:r>
      <w:rPr>
        <w:rFonts w:ascii="Trebuchet MS" w:hAnsi="Trebuchet MS"/>
        <w:sz w:val="16"/>
        <w:szCs w:val="16"/>
      </w:rPr>
      <w:t>39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311F0" w14:textId="77777777" w:rsidR="00A8224B" w:rsidRDefault="00A8224B">
      <w:pPr>
        <w:spacing w:after="0" w:line="240" w:lineRule="auto"/>
      </w:pPr>
      <w:r>
        <w:separator/>
      </w:r>
    </w:p>
  </w:footnote>
  <w:footnote w:type="continuationSeparator" w:id="0">
    <w:p w14:paraId="7F5A5705" w14:textId="77777777" w:rsidR="00A8224B" w:rsidRDefault="00A8224B">
      <w:pPr>
        <w:spacing w:after="0" w:line="240" w:lineRule="auto"/>
      </w:pPr>
      <w:r>
        <w:continuationSeparator/>
      </w:r>
    </w:p>
  </w:footnote>
  <w:footnote w:type="continuationNotice" w:id="1">
    <w:p w14:paraId="12E39E7F" w14:textId="77777777" w:rsidR="00A8224B" w:rsidRDefault="00A8224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73" w:vertAnchor="page" w:horzAnchor="margin" w:tblpXSpec="center" w:tblpY="879"/>
      <w:tblOverlap w:val="never"/>
      <w:tblW w:w="10363" w:type="dxa"/>
      <w:tblLayout w:type="fixed"/>
      <w:tblLook w:val="01E0" w:firstRow="1" w:lastRow="1" w:firstColumn="1" w:lastColumn="1" w:noHBand="0" w:noVBand="0"/>
    </w:tblPr>
    <w:tblGrid>
      <w:gridCol w:w="2228"/>
      <w:gridCol w:w="5658"/>
      <w:gridCol w:w="2477"/>
    </w:tblGrid>
    <w:tr w:rsidR="002865DF" w14:paraId="307AABA3" w14:textId="77777777">
      <w:trPr>
        <w:trHeight w:val="1560"/>
      </w:trPr>
      <w:tc>
        <w:tcPr>
          <w:tcW w:w="2228" w:type="dxa"/>
          <w:shd w:val="clear" w:color="auto" w:fill="auto"/>
        </w:tcPr>
        <w:p w14:paraId="11CE84E2" w14:textId="77777777" w:rsidR="002865DF" w:rsidRDefault="00215025">
          <w:pPr>
            <w:tabs>
              <w:tab w:val="center" w:pos="4536"/>
              <w:tab w:val="right" w:pos="9072"/>
            </w:tabs>
            <w:suppressAutoHyphens/>
            <w:spacing w:before="60" w:after="0" w:line="240" w:lineRule="auto"/>
            <w:jc w:val="center"/>
            <w:rPr>
              <w:rFonts w:ascii="Tahoma" w:eastAsia="Times New Roman" w:hAnsi="Tahoma" w:cs="Tahoma"/>
              <w:sz w:val="20"/>
              <w:szCs w:val="20"/>
              <w:lang w:eastAsia="fr-FR"/>
            </w:rPr>
          </w:pPr>
          <w:r>
            <w:rPr>
              <w:rFonts w:ascii="Tahoma" w:eastAsia="Times New Roman" w:hAnsi="Tahoma" w:cs="Tahoma"/>
              <w:noProof/>
              <w:sz w:val="20"/>
              <w:szCs w:val="20"/>
              <w:lang w:val="bg-BG" w:eastAsia="bg-BG"/>
            </w:rPr>
            <w:drawing>
              <wp:inline distT="0" distB="0" distL="0" distR="0" wp14:anchorId="3CBFA34D" wp14:editId="1EE896EB">
                <wp:extent cx="1353185" cy="107505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075055"/>
                        </a:xfrm>
                        <a:prstGeom prst="rect">
                          <a:avLst/>
                        </a:prstGeom>
                        <a:noFill/>
                        <a:ln>
                          <a:noFill/>
                        </a:ln>
                      </pic:spPr>
                    </pic:pic>
                  </a:graphicData>
                </a:graphic>
              </wp:inline>
            </w:drawing>
          </w:r>
        </w:p>
        <w:p w14:paraId="3ACC952A" w14:textId="77777777" w:rsidR="002865DF" w:rsidRDefault="00215025">
          <w:pPr>
            <w:tabs>
              <w:tab w:val="center" w:pos="4536"/>
              <w:tab w:val="right" w:pos="9072"/>
            </w:tabs>
            <w:suppressAutoHyphens/>
            <w:spacing w:after="40" w:line="240" w:lineRule="auto"/>
            <w:rPr>
              <w:rFonts w:ascii="Tahoma" w:eastAsia="Times New Roman" w:hAnsi="Tahoma" w:cs="Tahoma"/>
              <w:sz w:val="12"/>
              <w:szCs w:val="12"/>
              <w:lang w:val="ru-RU" w:eastAsia="fr-FR"/>
            </w:rPr>
          </w:pPr>
          <w:r>
            <w:rPr>
              <w:rFonts w:ascii="Arial" w:eastAsia="Times New Roman" w:hAnsi="Arial" w:cs="Arial"/>
              <w:color w:val="F8C300"/>
              <w:sz w:val="20"/>
              <w:szCs w:val="20"/>
              <w:lang w:val="ru-RU" w:eastAsia="fr-FR"/>
            </w:rPr>
            <w:t xml:space="preserve"> </w:t>
          </w:r>
        </w:p>
      </w:tc>
      <w:tc>
        <w:tcPr>
          <w:tcW w:w="5658" w:type="dxa"/>
          <w:shd w:val="clear" w:color="auto" w:fill="auto"/>
          <w:vAlign w:val="center"/>
        </w:tcPr>
        <w:p w14:paraId="55833589" w14:textId="77777777" w:rsidR="002865DF" w:rsidRDefault="00215025">
          <w:pPr>
            <w:tabs>
              <w:tab w:val="center" w:pos="4536"/>
              <w:tab w:val="right" w:pos="9072"/>
            </w:tabs>
            <w:suppressAutoHyphens/>
            <w:spacing w:after="0" w:line="240" w:lineRule="auto"/>
            <w:ind w:right="-202"/>
            <w:jc w:val="center"/>
            <w:rPr>
              <w:rFonts w:ascii="Arial Narrow" w:eastAsia="Times New Roman" w:hAnsi="Arial Narrow" w:cs="Tahoma"/>
              <w:b/>
              <w:noProof/>
              <w:color w:val="808080"/>
              <w:spacing w:val="80"/>
              <w:sz w:val="28"/>
              <w:szCs w:val="24"/>
              <w:lang w:eastAsia="ar-SA"/>
            </w:rPr>
          </w:pPr>
          <w:r>
            <w:rPr>
              <w:noProof/>
              <w:lang w:val="bg-BG" w:eastAsia="bg-BG"/>
            </w:rPr>
            <w:drawing>
              <wp:inline distT="0" distB="0" distL="0" distR="0" wp14:anchorId="5BF275F5" wp14:editId="7FA427DE">
                <wp:extent cx="804545" cy="694690"/>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4545" cy="694690"/>
                        </a:xfrm>
                        <a:prstGeom prst="rect">
                          <a:avLst/>
                        </a:prstGeom>
                        <a:noFill/>
                        <a:ln>
                          <a:noFill/>
                        </a:ln>
                      </pic:spPr>
                    </pic:pic>
                  </a:graphicData>
                </a:graphic>
              </wp:inline>
            </w:drawing>
          </w:r>
        </w:p>
      </w:tc>
      <w:tc>
        <w:tcPr>
          <w:tcW w:w="2477" w:type="dxa"/>
          <w:shd w:val="clear" w:color="auto" w:fill="auto"/>
        </w:tcPr>
        <w:p w14:paraId="25A9BB56" w14:textId="77777777" w:rsidR="002865DF" w:rsidRDefault="00215025">
          <w:pPr>
            <w:tabs>
              <w:tab w:val="center" w:pos="4536"/>
              <w:tab w:val="right" w:pos="9072"/>
            </w:tabs>
            <w:suppressAutoHyphens/>
            <w:spacing w:after="30" w:line="240" w:lineRule="auto"/>
            <w:jc w:val="center"/>
            <w:rPr>
              <w:rFonts w:ascii="Arial" w:eastAsia="Times New Roman" w:hAnsi="Arial" w:cs="Arial"/>
              <w:sz w:val="20"/>
              <w:szCs w:val="20"/>
              <w:lang w:eastAsia="fr-FR"/>
            </w:rPr>
          </w:pPr>
          <w:r>
            <w:rPr>
              <w:rFonts w:ascii="Arial" w:eastAsia="Times New Roman" w:hAnsi="Arial" w:cs="Arial"/>
              <w:noProof/>
              <w:sz w:val="20"/>
              <w:szCs w:val="20"/>
              <w:lang w:val="bg-BG" w:eastAsia="bg-BG"/>
            </w:rPr>
            <w:drawing>
              <wp:inline distT="0" distB="0" distL="0" distR="0" wp14:anchorId="579A771E" wp14:editId="5BD8A352">
                <wp:extent cx="585470" cy="39497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5470" cy="394970"/>
                        </a:xfrm>
                        <a:prstGeom prst="rect">
                          <a:avLst/>
                        </a:prstGeom>
                        <a:noFill/>
                        <a:ln>
                          <a:noFill/>
                        </a:ln>
                      </pic:spPr>
                    </pic:pic>
                  </a:graphicData>
                </a:graphic>
              </wp:inline>
            </w:drawing>
          </w:r>
        </w:p>
        <w:p w14:paraId="7B84A1AA" w14:textId="77777777" w:rsidR="002865DF" w:rsidRDefault="00215025">
          <w:pPr>
            <w:suppressAutoHyphens/>
            <w:spacing w:after="0" w:line="240" w:lineRule="auto"/>
            <w:jc w:val="center"/>
            <w:rPr>
              <w:rFonts w:ascii="Arial" w:eastAsia="Times New Roman" w:hAnsi="Arial" w:cs="Arial"/>
              <w:color w:val="808080"/>
              <w:sz w:val="20"/>
              <w:szCs w:val="20"/>
              <w:lang w:eastAsia="fr-FR"/>
            </w:rPr>
          </w:pPr>
          <w:proofErr w:type="spellStart"/>
          <w:r>
            <w:rPr>
              <w:rFonts w:ascii="Arial" w:eastAsia="Times New Roman" w:hAnsi="Arial" w:cs="Arial"/>
              <w:color w:val="808080"/>
              <w:sz w:val="20"/>
              <w:szCs w:val="20"/>
              <w:lang w:eastAsia="fr-FR"/>
            </w:rPr>
            <w:t>Европейски</w:t>
          </w:r>
          <w:proofErr w:type="spellEnd"/>
          <w:r>
            <w:rPr>
              <w:rFonts w:ascii="Arial" w:eastAsia="Times New Roman" w:hAnsi="Arial" w:cs="Arial"/>
              <w:color w:val="808080"/>
              <w:sz w:val="20"/>
              <w:szCs w:val="20"/>
              <w:lang w:eastAsia="fr-FR"/>
            </w:rPr>
            <w:t xml:space="preserve"> </w:t>
          </w:r>
          <w:proofErr w:type="spellStart"/>
          <w:r>
            <w:rPr>
              <w:rFonts w:ascii="Arial" w:eastAsia="Times New Roman" w:hAnsi="Arial" w:cs="Arial"/>
              <w:color w:val="808080"/>
              <w:sz w:val="20"/>
              <w:szCs w:val="20"/>
              <w:lang w:eastAsia="fr-FR"/>
            </w:rPr>
            <w:t>съюз</w:t>
          </w:r>
          <w:proofErr w:type="spellEnd"/>
        </w:p>
        <w:p w14:paraId="2A3AE547" w14:textId="77777777" w:rsidR="002865DF" w:rsidRDefault="00215025">
          <w:pPr>
            <w:suppressAutoHyphens/>
            <w:spacing w:after="0" w:line="240" w:lineRule="auto"/>
            <w:jc w:val="center"/>
            <w:rPr>
              <w:rFonts w:ascii="Arial Narrow" w:eastAsia="Times New Roman" w:hAnsi="Arial Narrow" w:cs="Tahoma"/>
              <w:b/>
              <w:noProof/>
              <w:color w:val="808080"/>
              <w:spacing w:val="80"/>
              <w:sz w:val="28"/>
              <w:szCs w:val="24"/>
              <w:lang w:eastAsia="ar-SA"/>
            </w:rPr>
          </w:pPr>
          <w:proofErr w:type="spellStart"/>
          <w:r>
            <w:rPr>
              <w:rFonts w:ascii="Arial" w:eastAsia="Times New Roman" w:hAnsi="Arial" w:cs="Arial"/>
              <w:color w:val="808080"/>
              <w:sz w:val="20"/>
              <w:szCs w:val="20"/>
              <w:lang w:eastAsia="fr-FR"/>
            </w:rPr>
            <w:t>Европейски</w:t>
          </w:r>
          <w:proofErr w:type="spellEnd"/>
          <w:r>
            <w:rPr>
              <w:rFonts w:ascii="Arial" w:eastAsia="Times New Roman" w:hAnsi="Arial" w:cs="Arial"/>
              <w:color w:val="808080"/>
              <w:sz w:val="20"/>
              <w:szCs w:val="20"/>
              <w:lang w:eastAsia="fr-FR"/>
            </w:rPr>
            <w:t xml:space="preserve"> </w:t>
          </w:r>
          <w:proofErr w:type="spellStart"/>
          <w:r>
            <w:rPr>
              <w:rFonts w:ascii="Arial" w:eastAsia="Times New Roman" w:hAnsi="Arial" w:cs="Arial"/>
              <w:color w:val="808080"/>
              <w:sz w:val="20"/>
              <w:szCs w:val="20"/>
              <w:lang w:eastAsia="fr-FR"/>
            </w:rPr>
            <w:t>структурни</w:t>
          </w:r>
          <w:proofErr w:type="spellEnd"/>
          <w:r>
            <w:rPr>
              <w:rFonts w:ascii="Arial" w:eastAsia="Times New Roman" w:hAnsi="Arial" w:cs="Arial"/>
              <w:color w:val="808080"/>
              <w:sz w:val="20"/>
              <w:szCs w:val="20"/>
              <w:lang w:eastAsia="fr-FR"/>
            </w:rPr>
            <w:t xml:space="preserve"> и </w:t>
          </w:r>
          <w:proofErr w:type="spellStart"/>
          <w:r>
            <w:rPr>
              <w:rFonts w:ascii="Arial" w:eastAsia="Times New Roman" w:hAnsi="Arial" w:cs="Arial"/>
              <w:color w:val="808080"/>
              <w:sz w:val="20"/>
              <w:szCs w:val="20"/>
              <w:lang w:eastAsia="fr-FR"/>
            </w:rPr>
            <w:t>инвестиционни</w:t>
          </w:r>
          <w:proofErr w:type="spellEnd"/>
          <w:r>
            <w:rPr>
              <w:rFonts w:ascii="Arial" w:eastAsia="Times New Roman" w:hAnsi="Arial" w:cs="Arial"/>
              <w:color w:val="808080"/>
              <w:sz w:val="20"/>
              <w:szCs w:val="20"/>
              <w:lang w:eastAsia="fr-FR"/>
            </w:rPr>
            <w:t xml:space="preserve"> </w:t>
          </w:r>
          <w:proofErr w:type="spellStart"/>
          <w:r>
            <w:rPr>
              <w:rFonts w:ascii="Arial" w:eastAsia="Times New Roman" w:hAnsi="Arial" w:cs="Arial"/>
              <w:color w:val="808080"/>
              <w:sz w:val="20"/>
              <w:szCs w:val="20"/>
              <w:lang w:eastAsia="fr-FR"/>
            </w:rPr>
            <w:t>фондове</w:t>
          </w:r>
          <w:proofErr w:type="spellEnd"/>
        </w:p>
      </w:tc>
    </w:tr>
    <w:tr w:rsidR="002865DF" w14:paraId="32F2B872" w14:textId="77777777">
      <w:trPr>
        <w:trHeight w:val="446"/>
      </w:trPr>
      <w:tc>
        <w:tcPr>
          <w:tcW w:w="10363" w:type="dxa"/>
          <w:gridSpan w:val="3"/>
          <w:shd w:val="clear" w:color="auto" w:fill="auto"/>
        </w:tcPr>
        <w:p w14:paraId="6D1753B2" w14:textId="77777777" w:rsidR="002865DF" w:rsidRDefault="00215025">
          <w:pPr>
            <w:tabs>
              <w:tab w:val="center" w:pos="4680"/>
              <w:tab w:val="right" w:pos="9360"/>
            </w:tabs>
            <w:suppressAutoHyphens/>
            <w:spacing w:after="0" w:line="240" w:lineRule="auto"/>
            <w:jc w:val="center"/>
            <w:rPr>
              <w:rFonts w:ascii="Tahoma" w:eastAsia="Times New Roman" w:hAnsi="Tahoma" w:cs="Tahoma"/>
              <w:noProof/>
              <w:sz w:val="20"/>
              <w:szCs w:val="20"/>
              <w:lang w:eastAsia="ar-SA"/>
            </w:rPr>
          </w:pPr>
          <w:r>
            <w:rPr>
              <w:rFonts w:ascii="Tahoma" w:eastAsia="Times New Roman" w:hAnsi="Tahoma" w:cs="Tahoma"/>
              <w:b/>
              <w:sz w:val="28"/>
              <w:szCs w:val="28"/>
              <w:lang w:eastAsia="ar-SA"/>
            </w:rPr>
            <w:t>„ТРОЛЕЙБУСЕН ТРАНСПОРТ” EООД,  ГР. ХАСКОВО</w:t>
          </w:r>
        </w:p>
      </w:tc>
    </w:tr>
  </w:tbl>
  <w:p w14:paraId="249AACBB" w14:textId="77777777" w:rsidR="002865DF" w:rsidRDefault="002865DF">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1AAA4E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2FD22C8"/>
    <w:multiLevelType w:val="hybridMultilevel"/>
    <w:tmpl w:val="077686BA"/>
    <w:lvl w:ilvl="0" w:tplc="DA849A52">
      <w:start w:val="1"/>
      <w:numFmt w:val="bullet"/>
      <w:lvlText w:val="-"/>
      <w:lvlJc w:val="left"/>
      <w:pPr>
        <w:tabs>
          <w:tab w:val="num" w:pos="360"/>
        </w:tabs>
        <w:ind w:left="360" w:hanging="360"/>
      </w:pPr>
      <w:rPr>
        <w:rFonts w:ascii="Arial" w:eastAsia="Times New Roman" w:hAnsi="Arial" w:hint="default"/>
      </w:rPr>
    </w:lvl>
    <w:lvl w:ilvl="1" w:tplc="04090001">
      <w:start w:val="1"/>
      <w:numFmt w:val="bullet"/>
      <w:lvlText w:val=""/>
      <w:lvlJc w:val="left"/>
      <w:pPr>
        <w:tabs>
          <w:tab w:val="num" w:pos="1080"/>
        </w:tabs>
        <w:ind w:left="1080" w:hanging="360"/>
      </w:pPr>
      <w:rPr>
        <w:rFonts w:ascii="Symbol" w:hAnsi="Symbol" w:hint="default"/>
      </w:rPr>
    </w:lvl>
    <w:lvl w:ilvl="2" w:tplc="04020005">
      <w:start w:val="1"/>
      <w:numFmt w:val="bullet"/>
      <w:lvlText w:val=""/>
      <w:lvlJc w:val="left"/>
      <w:pPr>
        <w:tabs>
          <w:tab w:val="num" w:pos="1800"/>
        </w:tabs>
        <w:ind w:left="1800" w:hanging="360"/>
      </w:pPr>
      <w:rPr>
        <w:rFonts w:ascii="Wingdings" w:hAnsi="Wingdings" w:cs="Wingdings" w:hint="default"/>
      </w:rPr>
    </w:lvl>
    <w:lvl w:ilvl="3" w:tplc="04020001">
      <w:start w:val="1"/>
      <w:numFmt w:val="bullet"/>
      <w:lvlText w:val=""/>
      <w:lvlJc w:val="left"/>
      <w:pPr>
        <w:tabs>
          <w:tab w:val="num" w:pos="2520"/>
        </w:tabs>
        <w:ind w:left="2520" w:hanging="360"/>
      </w:pPr>
      <w:rPr>
        <w:rFonts w:ascii="Symbol" w:hAnsi="Symbol" w:cs="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cs="Wingdings" w:hint="default"/>
      </w:rPr>
    </w:lvl>
    <w:lvl w:ilvl="6" w:tplc="04020001">
      <w:start w:val="1"/>
      <w:numFmt w:val="bullet"/>
      <w:lvlText w:val=""/>
      <w:lvlJc w:val="left"/>
      <w:pPr>
        <w:tabs>
          <w:tab w:val="num" w:pos="4680"/>
        </w:tabs>
        <w:ind w:left="4680" w:hanging="360"/>
      </w:pPr>
      <w:rPr>
        <w:rFonts w:ascii="Symbol" w:hAnsi="Symbol" w:cs="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17E5535D"/>
    <w:multiLevelType w:val="multilevel"/>
    <w:tmpl w:val="D90091B4"/>
    <w:styleLink w:val="Style4"/>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7FE7236"/>
    <w:multiLevelType w:val="hybridMultilevel"/>
    <w:tmpl w:val="BE72BA10"/>
    <w:lvl w:ilvl="0" w:tplc="DA849A52">
      <w:start w:val="1"/>
      <w:numFmt w:val="bullet"/>
      <w:lvlText w:val="-"/>
      <w:lvlJc w:val="left"/>
      <w:pPr>
        <w:ind w:left="360" w:hanging="360"/>
      </w:pPr>
      <w:rPr>
        <w:rFonts w:ascii="Arial" w:eastAsia="Times New Roman" w:hAnsi="Arial" w:hint="default"/>
      </w:rPr>
    </w:lvl>
    <w:lvl w:ilvl="1" w:tplc="04020003">
      <w:start w:val="1"/>
      <w:numFmt w:val="bullet"/>
      <w:lvlText w:val="o"/>
      <w:lvlJc w:val="left"/>
      <w:pPr>
        <w:ind w:left="1080" w:hanging="360"/>
      </w:pPr>
      <w:rPr>
        <w:rFonts w:ascii="Courier New" w:hAnsi="Courier New" w:cs="Courier New" w:hint="default"/>
      </w:rPr>
    </w:lvl>
    <w:lvl w:ilvl="2" w:tplc="04020005">
      <w:start w:val="1"/>
      <w:numFmt w:val="bullet"/>
      <w:lvlText w:val=""/>
      <w:lvlJc w:val="left"/>
      <w:pPr>
        <w:ind w:left="1800" w:hanging="360"/>
      </w:pPr>
      <w:rPr>
        <w:rFonts w:ascii="Wingdings" w:hAnsi="Wingdings" w:cs="Wingdings" w:hint="default"/>
      </w:rPr>
    </w:lvl>
    <w:lvl w:ilvl="3" w:tplc="04020001">
      <w:start w:val="1"/>
      <w:numFmt w:val="bullet"/>
      <w:lvlText w:val=""/>
      <w:lvlJc w:val="left"/>
      <w:pPr>
        <w:ind w:left="2520" w:hanging="360"/>
      </w:pPr>
      <w:rPr>
        <w:rFonts w:ascii="Symbol" w:hAnsi="Symbol" w:cs="Symbol" w:hint="default"/>
      </w:rPr>
    </w:lvl>
    <w:lvl w:ilvl="4" w:tplc="04020003">
      <w:start w:val="1"/>
      <w:numFmt w:val="bullet"/>
      <w:lvlText w:val="o"/>
      <w:lvlJc w:val="left"/>
      <w:pPr>
        <w:ind w:left="3240" w:hanging="360"/>
      </w:pPr>
      <w:rPr>
        <w:rFonts w:ascii="Courier New" w:hAnsi="Courier New" w:cs="Courier New" w:hint="default"/>
      </w:rPr>
    </w:lvl>
    <w:lvl w:ilvl="5" w:tplc="04020005">
      <w:start w:val="1"/>
      <w:numFmt w:val="bullet"/>
      <w:lvlText w:val=""/>
      <w:lvlJc w:val="left"/>
      <w:pPr>
        <w:ind w:left="3960" w:hanging="360"/>
      </w:pPr>
      <w:rPr>
        <w:rFonts w:ascii="Wingdings" w:hAnsi="Wingdings" w:cs="Wingdings" w:hint="default"/>
      </w:rPr>
    </w:lvl>
    <w:lvl w:ilvl="6" w:tplc="04020001">
      <w:start w:val="1"/>
      <w:numFmt w:val="bullet"/>
      <w:lvlText w:val=""/>
      <w:lvlJc w:val="left"/>
      <w:pPr>
        <w:ind w:left="4680" w:hanging="360"/>
      </w:pPr>
      <w:rPr>
        <w:rFonts w:ascii="Symbol" w:hAnsi="Symbol" w:cs="Symbol" w:hint="default"/>
      </w:rPr>
    </w:lvl>
    <w:lvl w:ilvl="7" w:tplc="04020003">
      <w:start w:val="1"/>
      <w:numFmt w:val="bullet"/>
      <w:lvlText w:val="o"/>
      <w:lvlJc w:val="left"/>
      <w:pPr>
        <w:ind w:left="5400" w:hanging="360"/>
      </w:pPr>
      <w:rPr>
        <w:rFonts w:ascii="Courier New" w:hAnsi="Courier New" w:cs="Courier New" w:hint="default"/>
      </w:rPr>
    </w:lvl>
    <w:lvl w:ilvl="8" w:tplc="04020005">
      <w:start w:val="1"/>
      <w:numFmt w:val="bullet"/>
      <w:lvlText w:val=""/>
      <w:lvlJc w:val="left"/>
      <w:pPr>
        <w:ind w:left="6120" w:hanging="360"/>
      </w:pPr>
      <w:rPr>
        <w:rFonts w:ascii="Wingdings" w:hAnsi="Wingdings" w:cs="Wingdings" w:hint="default"/>
      </w:rPr>
    </w:lvl>
  </w:abstractNum>
  <w:abstractNum w:abstractNumId="6" w15:restartNumberingAfterBreak="0">
    <w:nsid w:val="33A16983"/>
    <w:multiLevelType w:val="singleLevel"/>
    <w:tmpl w:val="0D6A07FE"/>
    <w:lvl w:ilvl="0">
      <w:start w:val="1"/>
      <w:numFmt w:val="bullet"/>
      <w:pStyle w:val="a"/>
      <w:lvlText w:val=""/>
      <w:lvlJc w:val="left"/>
      <w:pPr>
        <w:tabs>
          <w:tab w:val="num" w:pos="1247"/>
        </w:tabs>
        <w:ind w:left="1247" w:hanging="396"/>
      </w:pPr>
      <w:rPr>
        <w:rFonts w:ascii="Symbol" w:hAnsi="Symbol" w:hint="default"/>
        <w:color w:val="auto"/>
      </w:rPr>
    </w:lvl>
  </w:abstractNum>
  <w:abstractNum w:abstractNumId="7" w15:restartNumberingAfterBreak="0">
    <w:nsid w:val="354C6D11"/>
    <w:multiLevelType w:val="hybridMultilevel"/>
    <w:tmpl w:val="010682F2"/>
    <w:lvl w:ilvl="0" w:tplc="DA849A52">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8" w15:restartNumberingAfterBreak="0">
    <w:nsid w:val="37A86D06"/>
    <w:multiLevelType w:val="hybridMultilevel"/>
    <w:tmpl w:val="8E748A6E"/>
    <w:lvl w:ilvl="0" w:tplc="DA849A52">
      <w:start w:val="1"/>
      <w:numFmt w:val="bullet"/>
      <w:lvlText w:val="-"/>
      <w:lvlJc w:val="left"/>
      <w:pPr>
        <w:ind w:left="36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9" w15:restartNumberingAfterBreak="0">
    <w:nsid w:val="3D5A60B2"/>
    <w:multiLevelType w:val="multilevel"/>
    <w:tmpl w:val="D9B6B168"/>
    <w:styleLink w:val="Style1"/>
    <w:lvl w:ilvl="0">
      <w:start w:val="1"/>
      <w:numFmt w:val="decimal"/>
      <w:lvlText w:val="6.%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15:restartNumberingAfterBreak="0">
    <w:nsid w:val="44BF280A"/>
    <w:multiLevelType w:val="multilevel"/>
    <w:tmpl w:val="652A6AC6"/>
    <w:styleLink w:val="Style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342A7A"/>
    <w:multiLevelType w:val="hybridMultilevel"/>
    <w:tmpl w:val="CA047968"/>
    <w:lvl w:ilvl="0" w:tplc="DA849A52">
      <w:start w:val="1"/>
      <w:numFmt w:val="bullet"/>
      <w:lvlText w:val="-"/>
      <w:lvlJc w:val="left"/>
      <w:pPr>
        <w:tabs>
          <w:tab w:val="num" w:pos="360"/>
        </w:tabs>
        <w:ind w:left="360" w:hanging="360"/>
      </w:pPr>
      <w:rPr>
        <w:rFonts w:ascii="Arial" w:eastAsia="Times New Roman" w:hAnsi="Arial" w:hint="default"/>
      </w:rPr>
    </w:lvl>
    <w:lvl w:ilvl="1" w:tplc="08090001">
      <w:start w:val="1"/>
      <w:numFmt w:val="bullet"/>
      <w:lvlText w:val=""/>
      <w:lvlJc w:val="left"/>
      <w:pPr>
        <w:tabs>
          <w:tab w:val="num" w:pos="1080"/>
        </w:tabs>
        <w:ind w:left="1080" w:hanging="360"/>
      </w:pPr>
      <w:rPr>
        <w:rFonts w:ascii="Symbol" w:hAnsi="Symbol" w:cs="Symbol" w:hint="default"/>
      </w:rPr>
    </w:lvl>
    <w:lvl w:ilvl="2" w:tplc="04020005">
      <w:start w:val="1"/>
      <w:numFmt w:val="bullet"/>
      <w:lvlText w:val=""/>
      <w:lvlJc w:val="left"/>
      <w:pPr>
        <w:tabs>
          <w:tab w:val="num" w:pos="1800"/>
        </w:tabs>
        <w:ind w:left="1800" w:hanging="360"/>
      </w:pPr>
      <w:rPr>
        <w:rFonts w:ascii="Wingdings" w:hAnsi="Wingdings" w:cs="Wingdings" w:hint="default"/>
      </w:rPr>
    </w:lvl>
    <w:lvl w:ilvl="3" w:tplc="04020001">
      <w:start w:val="1"/>
      <w:numFmt w:val="bullet"/>
      <w:lvlText w:val=""/>
      <w:lvlJc w:val="left"/>
      <w:pPr>
        <w:tabs>
          <w:tab w:val="num" w:pos="2520"/>
        </w:tabs>
        <w:ind w:left="2520" w:hanging="360"/>
      </w:pPr>
      <w:rPr>
        <w:rFonts w:ascii="Symbol" w:hAnsi="Symbol" w:cs="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cs="Wingdings" w:hint="default"/>
      </w:rPr>
    </w:lvl>
    <w:lvl w:ilvl="6" w:tplc="04020001">
      <w:start w:val="1"/>
      <w:numFmt w:val="bullet"/>
      <w:lvlText w:val=""/>
      <w:lvlJc w:val="left"/>
      <w:pPr>
        <w:tabs>
          <w:tab w:val="num" w:pos="4680"/>
        </w:tabs>
        <w:ind w:left="4680" w:hanging="360"/>
      </w:pPr>
      <w:rPr>
        <w:rFonts w:ascii="Symbol" w:hAnsi="Symbol" w:cs="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49F620C0"/>
    <w:multiLevelType w:val="multilevel"/>
    <w:tmpl w:val="2368BA3A"/>
    <w:styleLink w:val="Style3"/>
    <w:lvl w:ilvl="0">
      <w:start w:val="1"/>
      <w:numFmt w:val="decimal"/>
      <w:lvlText w:val="%1."/>
      <w:lvlJc w:val="left"/>
      <w:pPr>
        <w:ind w:left="720" w:hanging="360"/>
      </w:pPr>
      <w:rPr>
        <w:rFonts w:hint="default"/>
      </w:rPr>
    </w:lvl>
    <w:lvl w:ilvl="1">
      <w:start w:val="1"/>
      <w:numFmt w:val="decimal"/>
      <w:lvlText w:val="5.%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B4F47F1"/>
    <w:multiLevelType w:val="hybridMultilevel"/>
    <w:tmpl w:val="40C402A0"/>
    <w:lvl w:ilvl="0" w:tplc="08341450">
      <w:start w:val="1"/>
      <w:numFmt w:val="decimal"/>
      <w:pStyle w:val="a0"/>
      <w:lvlText w:val="%1."/>
      <w:lvlJc w:val="left"/>
      <w:pPr>
        <w:ind w:left="720" w:hanging="360"/>
      </w:pPr>
      <w:rPr>
        <w:rFonts w:ascii="Times New Roman" w:hAnsi="Times New Roman" w:cs="Times New Roman" w:hint="default"/>
        <w:b w:val="0"/>
        <w:i w:val="0"/>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51F32A91"/>
    <w:multiLevelType w:val="hybridMultilevel"/>
    <w:tmpl w:val="9D124018"/>
    <w:lvl w:ilvl="0" w:tplc="3A08C2D4">
      <w:start w:val="1"/>
      <w:numFmt w:val="decimal"/>
      <w:pStyle w:val="21"/>
      <w:lvlText w:val="%1."/>
      <w:lvlJc w:val="left"/>
      <w:pPr>
        <w:ind w:left="786" w:hanging="360"/>
      </w:pPr>
    </w:lvl>
    <w:lvl w:ilvl="1" w:tplc="04020019" w:tentative="1">
      <w:start w:val="1"/>
      <w:numFmt w:val="lowerLetter"/>
      <w:lvlText w:val="%2."/>
      <w:lvlJc w:val="left"/>
      <w:pPr>
        <w:ind w:left="1582" w:hanging="360"/>
      </w:pPr>
    </w:lvl>
    <w:lvl w:ilvl="2" w:tplc="0402001B" w:tentative="1">
      <w:start w:val="1"/>
      <w:numFmt w:val="lowerRoman"/>
      <w:lvlText w:val="%3."/>
      <w:lvlJc w:val="right"/>
      <w:pPr>
        <w:ind w:left="2302" w:hanging="180"/>
      </w:pPr>
    </w:lvl>
    <w:lvl w:ilvl="3" w:tplc="0402000F" w:tentative="1">
      <w:start w:val="1"/>
      <w:numFmt w:val="decimal"/>
      <w:lvlText w:val="%4."/>
      <w:lvlJc w:val="left"/>
      <w:pPr>
        <w:ind w:left="3022" w:hanging="360"/>
      </w:pPr>
    </w:lvl>
    <w:lvl w:ilvl="4" w:tplc="04020019" w:tentative="1">
      <w:start w:val="1"/>
      <w:numFmt w:val="lowerLetter"/>
      <w:lvlText w:val="%5."/>
      <w:lvlJc w:val="left"/>
      <w:pPr>
        <w:ind w:left="3742" w:hanging="360"/>
      </w:pPr>
    </w:lvl>
    <w:lvl w:ilvl="5" w:tplc="0402001B" w:tentative="1">
      <w:start w:val="1"/>
      <w:numFmt w:val="lowerRoman"/>
      <w:lvlText w:val="%6."/>
      <w:lvlJc w:val="right"/>
      <w:pPr>
        <w:ind w:left="4462" w:hanging="180"/>
      </w:pPr>
    </w:lvl>
    <w:lvl w:ilvl="6" w:tplc="0402000F" w:tentative="1">
      <w:start w:val="1"/>
      <w:numFmt w:val="decimal"/>
      <w:lvlText w:val="%7."/>
      <w:lvlJc w:val="left"/>
      <w:pPr>
        <w:ind w:left="5182" w:hanging="360"/>
      </w:pPr>
    </w:lvl>
    <w:lvl w:ilvl="7" w:tplc="04020019" w:tentative="1">
      <w:start w:val="1"/>
      <w:numFmt w:val="lowerLetter"/>
      <w:lvlText w:val="%8."/>
      <w:lvlJc w:val="left"/>
      <w:pPr>
        <w:ind w:left="5902" w:hanging="360"/>
      </w:pPr>
    </w:lvl>
    <w:lvl w:ilvl="8" w:tplc="0402001B" w:tentative="1">
      <w:start w:val="1"/>
      <w:numFmt w:val="lowerRoman"/>
      <w:lvlText w:val="%9."/>
      <w:lvlJc w:val="right"/>
      <w:pPr>
        <w:ind w:left="6622" w:hanging="180"/>
      </w:pPr>
    </w:lvl>
  </w:abstractNum>
  <w:abstractNum w:abstractNumId="17" w15:restartNumberingAfterBreak="0">
    <w:nsid w:val="52CB7ABF"/>
    <w:multiLevelType w:val="multilevel"/>
    <w:tmpl w:val="B060F9C6"/>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051446F"/>
    <w:multiLevelType w:val="multilevel"/>
    <w:tmpl w:val="69207284"/>
    <w:styleLink w:val="Style6"/>
    <w:lvl w:ilvl="0">
      <w:start w:val="1"/>
      <w:numFmt w:val="decimal"/>
      <w:lvlText w:val="%1."/>
      <w:lvlJc w:val="left"/>
      <w:pPr>
        <w:ind w:left="0" w:firstLine="0"/>
      </w:pPr>
      <w:rPr>
        <w:rFonts w:ascii="Times New Roman" w:hAnsi="Times New Roman" w:cs="Times New Roman" w:hint="default"/>
        <w:bCs/>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Times New Roman" w:hAnsi="Times New Roman" w:cs="Times New Roman" w:hint="default"/>
        <w:b w:val="0"/>
        <w:bCs/>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3">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4">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5">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6">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7">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8">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abstractNum>
  <w:abstractNum w:abstractNumId="20" w15:restartNumberingAfterBreak="0">
    <w:nsid w:val="631723E0"/>
    <w:multiLevelType w:val="hybridMultilevel"/>
    <w:tmpl w:val="28B88DC6"/>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1" w15:restartNumberingAfterBreak="0">
    <w:nsid w:val="63EE6CD1"/>
    <w:multiLevelType w:val="multilevel"/>
    <w:tmpl w:val="AA203498"/>
    <w:lvl w:ilvl="0">
      <w:start w:val="1"/>
      <w:numFmt w:val="decimal"/>
      <w:pStyle w:val="razdeli"/>
      <w:lvlText w:val="%1."/>
      <w:lvlJc w:val="left"/>
      <w:pPr>
        <w:ind w:left="660" w:hanging="660"/>
      </w:pPr>
      <w:rPr>
        <w:rFonts w:hint="default"/>
      </w:rPr>
    </w:lvl>
    <w:lvl w:ilvl="1">
      <w:start w:val="2"/>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ED44AA"/>
    <w:multiLevelType w:val="multilevel"/>
    <w:tmpl w:val="F52C4BD0"/>
    <w:styleLink w:val="Style5"/>
    <w:lvl w:ilvl="0">
      <w:start w:val="1"/>
      <w:numFmt w:val="decimal"/>
      <w:lvlText w:val="%1."/>
      <w:lvlJc w:val="left"/>
      <w:pPr>
        <w:ind w:left="720" w:hanging="360"/>
      </w:pPr>
      <w:rPr>
        <w:rFonts w:ascii="Times New Roman" w:hAnsi="Times New Roman" w:hint="default"/>
        <w:color w:val="auto"/>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8925531"/>
    <w:multiLevelType w:val="hybridMultilevel"/>
    <w:tmpl w:val="F5AC4DDE"/>
    <w:lvl w:ilvl="0" w:tplc="DA849A52">
      <w:start w:val="1"/>
      <w:numFmt w:val="bullet"/>
      <w:lvlText w:val="-"/>
      <w:lvlJc w:val="left"/>
      <w:pPr>
        <w:ind w:left="360" w:hanging="360"/>
      </w:pPr>
      <w:rPr>
        <w:rFonts w:ascii="Arial" w:eastAsia="Times New Roman" w:hAnsi="Arial" w:hint="default"/>
      </w:rPr>
    </w:lvl>
    <w:lvl w:ilvl="1" w:tplc="04020003">
      <w:start w:val="1"/>
      <w:numFmt w:val="bullet"/>
      <w:lvlText w:val="o"/>
      <w:lvlJc w:val="left"/>
      <w:pPr>
        <w:ind w:left="1080" w:hanging="360"/>
      </w:pPr>
      <w:rPr>
        <w:rFonts w:ascii="Courier New" w:hAnsi="Courier New" w:cs="Courier New" w:hint="default"/>
      </w:rPr>
    </w:lvl>
    <w:lvl w:ilvl="2" w:tplc="04020005">
      <w:start w:val="1"/>
      <w:numFmt w:val="bullet"/>
      <w:lvlText w:val=""/>
      <w:lvlJc w:val="left"/>
      <w:pPr>
        <w:ind w:left="1800" w:hanging="360"/>
      </w:pPr>
      <w:rPr>
        <w:rFonts w:ascii="Wingdings" w:hAnsi="Wingdings" w:cs="Wingdings" w:hint="default"/>
      </w:rPr>
    </w:lvl>
    <w:lvl w:ilvl="3" w:tplc="04020001">
      <w:start w:val="1"/>
      <w:numFmt w:val="bullet"/>
      <w:lvlText w:val=""/>
      <w:lvlJc w:val="left"/>
      <w:pPr>
        <w:ind w:left="2520" w:hanging="360"/>
      </w:pPr>
      <w:rPr>
        <w:rFonts w:ascii="Symbol" w:hAnsi="Symbol" w:cs="Symbol" w:hint="default"/>
      </w:rPr>
    </w:lvl>
    <w:lvl w:ilvl="4" w:tplc="04020003">
      <w:start w:val="1"/>
      <w:numFmt w:val="bullet"/>
      <w:lvlText w:val="o"/>
      <w:lvlJc w:val="left"/>
      <w:pPr>
        <w:ind w:left="3240" w:hanging="360"/>
      </w:pPr>
      <w:rPr>
        <w:rFonts w:ascii="Courier New" w:hAnsi="Courier New" w:cs="Courier New" w:hint="default"/>
      </w:rPr>
    </w:lvl>
    <w:lvl w:ilvl="5" w:tplc="04020005">
      <w:start w:val="1"/>
      <w:numFmt w:val="bullet"/>
      <w:lvlText w:val=""/>
      <w:lvlJc w:val="left"/>
      <w:pPr>
        <w:ind w:left="3960" w:hanging="360"/>
      </w:pPr>
      <w:rPr>
        <w:rFonts w:ascii="Wingdings" w:hAnsi="Wingdings" w:cs="Wingdings" w:hint="default"/>
      </w:rPr>
    </w:lvl>
    <w:lvl w:ilvl="6" w:tplc="04020001">
      <w:start w:val="1"/>
      <w:numFmt w:val="bullet"/>
      <w:lvlText w:val=""/>
      <w:lvlJc w:val="left"/>
      <w:pPr>
        <w:ind w:left="4680" w:hanging="360"/>
      </w:pPr>
      <w:rPr>
        <w:rFonts w:ascii="Symbol" w:hAnsi="Symbol" w:cs="Symbol" w:hint="default"/>
      </w:rPr>
    </w:lvl>
    <w:lvl w:ilvl="7" w:tplc="04020003">
      <w:start w:val="1"/>
      <w:numFmt w:val="bullet"/>
      <w:lvlText w:val="o"/>
      <w:lvlJc w:val="left"/>
      <w:pPr>
        <w:ind w:left="5400" w:hanging="360"/>
      </w:pPr>
      <w:rPr>
        <w:rFonts w:ascii="Courier New" w:hAnsi="Courier New" w:cs="Courier New" w:hint="default"/>
      </w:rPr>
    </w:lvl>
    <w:lvl w:ilvl="8" w:tplc="04020005">
      <w:start w:val="1"/>
      <w:numFmt w:val="bullet"/>
      <w:lvlText w:val=""/>
      <w:lvlJc w:val="left"/>
      <w:pPr>
        <w:ind w:left="6120" w:hanging="360"/>
      </w:pPr>
      <w:rPr>
        <w:rFonts w:ascii="Wingdings" w:hAnsi="Wingdings" w:cs="Wingdings" w:hint="default"/>
      </w:rPr>
    </w:lvl>
  </w:abstractNum>
  <w:abstractNum w:abstractNumId="24" w15:restartNumberingAfterBreak="0">
    <w:nsid w:val="7A310123"/>
    <w:multiLevelType w:val="hybridMultilevel"/>
    <w:tmpl w:val="DD10732E"/>
    <w:lvl w:ilvl="0" w:tplc="89FAAD60">
      <w:start w:val="1"/>
      <w:numFmt w:val="upperRoman"/>
      <w:pStyle w:val="11"/>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7BC7625A"/>
    <w:multiLevelType w:val="multilevel"/>
    <w:tmpl w:val="0402001D"/>
    <w:styleLink w:val="Style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0"/>
  </w:num>
  <w:num w:numId="3">
    <w:abstractNumId w:val="17"/>
  </w:num>
  <w:num w:numId="4">
    <w:abstractNumId w:val="1"/>
  </w:num>
  <w:num w:numId="5">
    <w:abstractNumId w:val="9"/>
  </w:num>
  <w:num w:numId="6">
    <w:abstractNumId w:val="25"/>
  </w:num>
  <w:num w:numId="7">
    <w:abstractNumId w:val="13"/>
  </w:num>
  <w:num w:numId="8">
    <w:abstractNumId w:val="3"/>
  </w:num>
  <w:num w:numId="9">
    <w:abstractNumId w:val="22"/>
  </w:num>
  <w:num w:numId="10">
    <w:abstractNumId w:val="19"/>
  </w:num>
  <w:num w:numId="11">
    <w:abstractNumId w:val="11"/>
  </w:num>
  <w:num w:numId="12">
    <w:abstractNumId w:val="18"/>
    <w:lvlOverride w:ilvl="0">
      <w:startOverride w:val="1"/>
    </w:lvlOverride>
  </w:num>
  <w:num w:numId="13">
    <w:abstractNumId w:val="10"/>
    <w:lvlOverride w:ilvl="0">
      <w:startOverride w:val="1"/>
    </w:lvlOverride>
  </w:num>
  <w:num w:numId="14">
    <w:abstractNumId w:val="4"/>
  </w:num>
  <w:num w:numId="15">
    <w:abstractNumId w:val="14"/>
  </w:num>
  <w:num w:numId="16">
    <w:abstractNumId w:val="21"/>
  </w:num>
  <w:num w:numId="17">
    <w:abstractNumId w:val="24"/>
  </w:num>
  <w:num w:numId="18">
    <w:abstractNumId w:val="16"/>
    <w:lvlOverride w:ilvl="0">
      <w:startOverride w:val="1"/>
    </w:lvlOverride>
  </w:num>
  <w:num w:numId="19">
    <w:abstractNumId w:val="6"/>
  </w:num>
  <w:num w:numId="20">
    <w:abstractNumId w:val="12"/>
  </w:num>
  <w:num w:numId="21">
    <w:abstractNumId w:val="7"/>
  </w:num>
  <w:num w:numId="22">
    <w:abstractNumId w:val="23"/>
  </w:num>
  <w:num w:numId="23">
    <w:abstractNumId w:val="5"/>
  </w:num>
  <w:num w:numId="24">
    <w:abstractNumId w:val="8"/>
  </w:num>
  <w:num w:numId="25">
    <w:abstractNumId w:val="2"/>
  </w:num>
  <w:num w:numId="26">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5DF"/>
    <w:rsid w:val="000E1C77"/>
    <w:rsid w:val="00215025"/>
    <w:rsid w:val="002865DF"/>
    <w:rsid w:val="003C7BF5"/>
    <w:rsid w:val="00552EE4"/>
    <w:rsid w:val="00763EC6"/>
    <w:rsid w:val="00A76215"/>
    <w:rsid w:val="00A8224B"/>
    <w:rsid w:val="00CA0DCE"/>
    <w:rsid w:val="00D215DF"/>
    <w:rsid w:val="00ED03DD"/>
    <w:rsid w:val="00F856D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C1E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200" w:line="276" w:lineRule="auto"/>
    </w:pPr>
    <w:rPr>
      <w:sz w:val="22"/>
      <w:szCs w:val="22"/>
      <w:lang w:val="en-US" w:eastAsia="en-US"/>
    </w:rPr>
  </w:style>
  <w:style w:type="paragraph" w:styleId="1">
    <w:name w:val="heading 1"/>
    <w:basedOn w:val="a1"/>
    <w:next w:val="a1"/>
    <w:link w:val="10"/>
    <w:qFormat/>
    <w:pPr>
      <w:keepNext/>
      <w:keepLines/>
      <w:spacing w:before="480" w:after="0"/>
      <w:outlineLvl w:val="0"/>
    </w:pPr>
    <w:rPr>
      <w:rFonts w:ascii="Cambria" w:eastAsia="Times New Roman" w:hAnsi="Cambria"/>
      <w:b/>
      <w:bCs/>
      <w:color w:val="365F91"/>
      <w:sz w:val="28"/>
      <w:szCs w:val="28"/>
    </w:rPr>
  </w:style>
  <w:style w:type="paragraph" w:styleId="20">
    <w:name w:val="heading 2"/>
    <w:aliases w:val="H2,H21"/>
    <w:basedOn w:val="a1"/>
    <w:next w:val="a1"/>
    <w:link w:val="22"/>
    <w:unhideWhenUsed/>
    <w:qFormat/>
    <w:pPr>
      <w:keepNext/>
      <w:keepLines/>
      <w:spacing w:before="200" w:after="0"/>
      <w:outlineLvl w:val="1"/>
    </w:pPr>
    <w:rPr>
      <w:rFonts w:ascii="Times New Roman" w:eastAsia="Times New Roman" w:hAnsi="Times New Roman"/>
      <w:b/>
      <w:bCs/>
      <w:color w:val="000000"/>
      <w:sz w:val="24"/>
      <w:szCs w:val="26"/>
    </w:rPr>
  </w:style>
  <w:style w:type="paragraph" w:styleId="3">
    <w:name w:val="heading 3"/>
    <w:basedOn w:val="a1"/>
    <w:next w:val="a1"/>
    <w:link w:val="30"/>
    <w:semiHidden/>
    <w:unhideWhenUsed/>
    <w:qFormat/>
    <w:pPr>
      <w:keepNext/>
      <w:spacing w:before="240" w:after="60"/>
      <w:outlineLvl w:val="2"/>
    </w:pPr>
    <w:rPr>
      <w:rFonts w:ascii="Calibri Light" w:eastAsia="Times New Roman" w:hAnsi="Calibri Light"/>
      <w:b/>
      <w:bCs/>
      <w:color w:val="5B9BD5"/>
      <w:sz w:val="28"/>
      <w:szCs w:val="24"/>
      <w:lang w:eastAsia="ar-SA"/>
    </w:rPr>
  </w:style>
  <w:style w:type="paragraph" w:styleId="4">
    <w:name w:val="heading 4"/>
    <w:basedOn w:val="a1"/>
    <w:next w:val="a2"/>
    <w:link w:val="40"/>
    <w:qFormat/>
    <w:pPr>
      <w:keepNext/>
      <w:numPr>
        <w:ilvl w:val="3"/>
        <w:numId w:val="4"/>
      </w:numPr>
      <w:suppressAutoHyphens/>
      <w:spacing w:before="240" w:after="60" w:line="240" w:lineRule="auto"/>
      <w:outlineLvl w:val="3"/>
    </w:pPr>
    <w:rPr>
      <w:rFonts w:ascii="Cambria" w:eastAsia="MS Mincho" w:hAnsi="Cambria" w:cs="Cambria"/>
      <w:b/>
      <w:bCs/>
      <w:sz w:val="28"/>
      <w:szCs w:val="28"/>
      <w:lang w:eastAsia="ar-SA"/>
    </w:rPr>
  </w:style>
  <w:style w:type="paragraph" w:styleId="5">
    <w:name w:val="heading 5"/>
    <w:basedOn w:val="a1"/>
    <w:next w:val="a2"/>
    <w:link w:val="50"/>
    <w:qFormat/>
    <w:pPr>
      <w:numPr>
        <w:ilvl w:val="4"/>
        <w:numId w:val="4"/>
      </w:numPr>
      <w:suppressAutoHyphens/>
      <w:spacing w:before="240" w:after="60" w:line="240" w:lineRule="auto"/>
      <w:outlineLvl w:val="4"/>
    </w:pPr>
    <w:rPr>
      <w:rFonts w:ascii="Cambria" w:eastAsia="MS Mincho" w:hAnsi="Cambria" w:cs="Cambria"/>
      <w:b/>
      <w:bCs/>
      <w:i/>
      <w:iCs/>
      <w:sz w:val="26"/>
      <w:szCs w:val="26"/>
      <w:lang w:eastAsia="ar-SA"/>
    </w:rPr>
  </w:style>
  <w:style w:type="paragraph" w:styleId="6">
    <w:name w:val="heading 6"/>
    <w:basedOn w:val="a1"/>
    <w:next w:val="a1"/>
    <w:link w:val="60"/>
    <w:semiHidden/>
    <w:unhideWhenUsed/>
    <w:qFormat/>
    <w:pPr>
      <w:spacing w:before="240" w:after="60"/>
      <w:outlineLvl w:val="5"/>
    </w:pPr>
    <w:rPr>
      <w:rFonts w:ascii="Calibri Light" w:eastAsia="Times New Roman" w:hAnsi="Calibri Light"/>
      <w:color w:val="1F4D78"/>
      <w:lang w:val="bg-BG"/>
    </w:rPr>
  </w:style>
  <w:style w:type="paragraph" w:styleId="7">
    <w:name w:val="heading 7"/>
    <w:basedOn w:val="a1"/>
    <w:next w:val="a1"/>
    <w:link w:val="70"/>
    <w:semiHidden/>
    <w:unhideWhenUsed/>
    <w:qFormat/>
    <w:pPr>
      <w:spacing w:before="240" w:after="60"/>
      <w:outlineLvl w:val="6"/>
    </w:pPr>
    <w:rPr>
      <w:rFonts w:ascii="Calibri Light" w:eastAsia="Times New Roman" w:hAnsi="Calibri Light"/>
      <w:i/>
      <w:iCs/>
      <w:color w:val="1F4D78"/>
      <w:lang w:val="bg-BG"/>
    </w:rPr>
  </w:style>
  <w:style w:type="paragraph" w:styleId="8">
    <w:name w:val="heading 8"/>
    <w:basedOn w:val="a1"/>
    <w:next w:val="a1"/>
    <w:link w:val="80"/>
    <w:semiHidden/>
    <w:unhideWhenUsed/>
    <w:qFormat/>
    <w:pPr>
      <w:spacing w:before="240" w:after="60"/>
      <w:outlineLvl w:val="7"/>
    </w:pPr>
    <w:rPr>
      <w:rFonts w:ascii="Calibri Light" w:eastAsia="Times New Roman" w:hAnsi="Calibri Light"/>
      <w:color w:val="272727"/>
      <w:sz w:val="21"/>
      <w:szCs w:val="21"/>
      <w:lang w:val="bg-BG"/>
    </w:rPr>
  </w:style>
  <w:style w:type="paragraph" w:styleId="9">
    <w:name w:val="heading 9"/>
    <w:basedOn w:val="a1"/>
    <w:next w:val="a1"/>
    <w:link w:val="90"/>
    <w:semiHidden/>
    <w:unhideWhenUsed/>
    <w:qFormat/>
    <w:pPr>
      <w:spacing w:before="240" w:after="60"/>
      <w:outlineLvl w:val="8"/>
    </w:pPr>
    <w:rPr>
      <w:rFonts w:ascii="Calibri Light" w:eastAsia="Times New Roman" w:hAnsi="Calibri Light"/>
      <w:i/>
      <w:iCs/>
      <w:color w:val="272727"/>
      <w:sz w:val="21"/>
      <w:szCs w:val="21"/>
      <w:lang w:val="bg-BG"/>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eading11">
    <w:name w:val="Heading 11"/>
    <w:basedOn w:val="a1"/>
    <w:next w:val="a1"/>
    <w:uiPriority w:val="9"/>
    <w:qFormat/>
    <w:pPr>
      <w:keepNext/>
      <w:keepLines/>
      <w:spacing w:before="480" w:after="0" w:line="240" w:lineRule="auto"/>
      <w:jc w:val="both"/>
      <w:outlineLvl w:val="0"/>
    </w:pPr>
    <w:rPr>
      <w:rFonts w:ascii="Cambria" w:eastAsia="Times New Roman" w:hAnsi="Cambria"/>
      <w:b/>
      <w:bCs/>
      <w:color w:val="365F91"/>
      <w:sz w:val="28"/>
      <w:szCs w:val="28"/>
      <w:lang w:val="bg-BG"/>
    </w:rPr>
  </w:style>
  <w:style w:type="paragraph" w:customStyle="1" w:styleId="Heading21">
    <w:name w:val="Heading 21"/>
    <w:basedOn w:val="a1"/>
    <w:next w:val="a1"/>
    <w:autoRedefine/>
    <w:uiPriority w:val="9"/>
    <w:unhideWhenUsed/>
    <w:qFormat/>
    <w:pPr>
      <w:keepNext/>
      <w:keepLines/>
      <w:numPr>
        <w:numId w:val="1"/>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lang w:val="bg-BG"/>
    </w:rPr>
  </w:style>
  <w:style w:type="numbering" w:customStyle="1" w:styleId="NoList1">
    <w:name w:val="No List1"/>
    <w:next w:val="a5"/>
    <w:uiPriority w:val="99"/>
    <w:semiHidden/>
    <w:unhideWhenUsed/>
  </w:style>
  <w:style w:type="paragraph" w:styleId="a6">
    <w:name w:val="List Paragraph"/>
    <w:aliases w:val="ПАРАГРАФ,List1"/>
    <w:basedOn w:val="a1"/>
    <w:link w:val="a7"/>
    <w:autoRedefine/>
    <w:uiPriority w:val="34"/>
    <w:qFormat/>
    <w:pPr>
      <w:ind w:firstLine="567"/>
      <w:contextualSpacing/>
      <w:jc w:val="both"/>
    </w:pPr>
    <w:rPr>
      <w:rFonts w:ascii="Times New Roman" w:eastAsia="Times New Roman" w:hAnsi="Times New Roman"/>
      <w:b/>
      <w:caps/>
      <w:color w:val="000000"/>
      <w:spacing w:val="1"/>
      <w:sz w:val="24"/>
      <w:szCs w:val="24"/>
      <w:lang w:val="bg-BG"/>
    </w:rPr>
  </w:style>
  <w:style w:type="paragraph" w:styleId="a8">
    <w:name w:val="header"/>
    <w:basedOn w:val="a1"/>
    <w:link w:val="a9"/>
    <w:unhideWhenUsed/>
    <w:pPr>
      <w:tabs>
        <w:tab w:val="center" w:pos="4536"/>
        <w:tab w:val="right" w:pos="9072"/>
      </w:tabs>
      <w:spacing w:after="0" w:line="240" w:lineRule="auto"/>
      <w:jc w:val="both"/>
    </w:pPr>
    <w:rPr>
      <w:rFonts w:ascii="Times New Roman" w:hAnsi="Times New Roman"/>
      <w:sz w:val="24"/>
      <w:lang w:val="bg-BG"/>
    </w:rPr>
  </w:style>
  <w:style w:type="character" w:customStyle="1" w:styleId="a9">
    <w:name w:val="Горен колонтитул Знак"/>
    <w:link w:val="a8"/>
    <w:uiPriority w:val="99"/>
    <w:rPr>
      <w:rFonts w:ascii="Times New Roman" w:hAnsi="Times New Roman"/>
      <w:sz w:val="24"/>
      <w:lang w:val="bg-BG"/>
    </w:rPr>
  </w:style>
  <w:style w:type="paragraph" w:styleId="aa">
    <w:name w:val="footer"/>
    <w:basedOn w:val="a1"/>
    <w:link w:val="ab"/>
    <w:uiPriority w:val="99"/>
    <w:unhideWhenUsed/>
    <w:pPr>
      <w:tabs>
        <w:tab w:val="center" w:pos="4536"/>
        <w:tab w:val="right" w:pos="9072"/>
      </w:tabs>
      <w:spacing w:after="0" w:line="240" w:lineRule="auto"/>
      <w:jc w:val="both"/>
    </w:pPr>
    <w:rPr>
      <w:rFonts w:ascii="Times New Roman" w:hAnsi="Times New Roman"/>
      <w:sz w:val="24"/>
      <w:lang w:val="bg-BG"/>
    </w:rPr>
  </w:style>
  <w:style w:type="character" w:customStyle="1" w:styleId="ab">
    <w:name w:val="Долен колонтитул Знак"/>
    <w:link w:val="aa"/>
    <w:uiPriority w:val="99"/>
    <w:rPr>
      <w:rFonts w:ascii="Times New Roman" w:hAnsi="Times New Roman"/>
      <w:sz w:val="24"/>
      <w:lang w:val="bg-BG"/>
    </w:rPr>
  </w:style>
  <w:style w:type="character" w:customStyle="1" w:styleId="10">
    <w:name w:val="Заглавие 1 Знак"/>
    <w:link w:val="1"/>
    <w:rPr>
      <w:rFonts w:ascii="Cambria" w:eastAsia="Times New Roman" w:hAnsi="Cambria" w:cs="Times New Roman"/>
      <w:b/>
      <w:bCs/>
      <w:color w:val="365F91"/>
      <w:sz w:val="28"/>
      <w:szCs w:val="28"/>
    </w:rPr>
  </w:style>
  <w:style w:type="paragraph" w:styleId="ac">
    <w:name w:val="footnote text"/>
    <w:aliases w:val="Podrozdział,stile 1,Footnote,Footnote1,Footnote2,Footnote3,Footnote4,Footnote5,Footnote6,Footnote7,Footnote8,Footnote9,Footnote10,Footnote11,Footnote21,Footnote31,Footnote41,Footnote51,Footnote61,Footnote71,Footnote81,Footnote91,single s"/>
    <w:basedOn w:val="a1"/>
    <w:link w:val="ad"/>
    <w:unhideWhenUsed/>
    <w:pPr>
      <w:spacing w:after="0" w:line="240" w:lineRule="auto"/>
      <w:jc w:val="both"/>
    </w:pPr>
    <w:rPr>
      <w:rFonts w:ascii="Times New Roman" w:hAnsi="Times New Roman"/>
      <w:sz w:val="20"/>
      <w:szCs w:val="20"/>
      <w:lang w:val="bg-BG"/>
    </w:rPr>
  </w:style>
  <w:style w:type="character" w:customStyle="1" w:styleId="ad">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c"/>
    <w:uiPriority w:val="99"/>
    <w:rPr>
      <w:rFonts w:ascii="Times New Roman" w:hAnsi="Times New Roman"/>
      <w:sz w:val="20"/>
      <w:szCs w:val="20"/>
      <w:lang w:val="bg-BG"/>
    </w:rPr>
  </w:style>
  <w:style w:type="character" w:styleId="ae">
    <w:name w:val="footnote reference"/>
    <w:aliases w:val="Footnote symbol"/>
    <w:unhideWhenUsed/>
    <w:rPr>
      <w:vertAlign w:val="superscript"/>
    </w:rPr>
  </w:style>
  <w:style w:type="paragraph" w:styleId="af">
    <w:name w:val="Balloon Text"/>
    <w:basedOn w:val="a1"/>
    <w:link w:val="af0"/>
    <w:semiHidden/>
    <w:unhideWhenUsed/>
    <w:pPr>
      <w:spacing w:after="0" w:line="240" w:lineRule="auto"/>
      <w:jc w:val="both"/>
    </w:pPr>
    <w:rPr>
      <w:rFonts w:ascii="Tahoma" w:hAnsi="Tahoma" w:cs="Tahoma"/>
      <w:sz w:val="16"/>
      <w:szCs w:val="16"/>
      <w:lang w:val="bg-BG"/>
    </w:rPr>
  </w:style>
  <w:style w:type="character" w:customStyle="1" w:styleId="af0">
    <w:name w:val="Изнесен текст Знак"/>
    <w:link w:val="af"/>
    <w:uiPriority w:val="99"/>
    <w:semiHidden/>
    <w:rPr>
      <w:rFonts w:ascii="Tahoma" w:hAnsi="Tahoma" w:cs="Tahoma"/>
      <w:sz w:val="16"/>
      <w:szCs w:val="16"/>
      <w:lang w:val="bg-BG"/>
    </w:rPr>
  </w:style>
  <w:style w:type="character" w:customStyle="1" w:styleId="22">
    <w:name w:val="Заглавие 2 Знак"/>
    <w:aliases w:val="H2 Знак,H21 Знак"/>
    <w:link w:val="20"/>
    <w:rPr>
      <w:rFonts w:ascii="Times New Roman" w:eastAsia="Times New Roman" w:hAnsi="Times New Roman" w:cs="Times New Roman"/>
      <w:b/>
      <w:bCs/>
      <w:color w:val="000000"/>
      <w:sz w:val="24"/>
      <w:szCs w:val="26"/>
    </w:rPr>
  </w:style>
  <w:style w:type="character" w:customStyle="1" w:styleId="Heading1Char1">
    <w:name w:val="Heading 1 Char1"/>
    <w:uiPriority w:val="9"/>
    <w:rPr>
      <w:rFonts w:ascii="Cambria" w:eastAsia="Times New Roman" w:hAnsi="Cambria" w:cs="Times New Roman"/>
      <w:b/>
      <w:bCs/>
      <w:color w:val="365F91"/>
      <w:sz w:val="28"/>
      <w:szCs w:val="28"/>
    </w:rPr>
  </w:style>
  <w:style w:type="character" w:customStyle="1" w:styleId="Heading2Char1">
    <w:name w:val="Heading 2 Char1"/>
    <w:uiPriority w:val="9"/>
    <w:semiHidden/>
    <w:rPr>
      <w:rFonts w:ascii="Cambria" w:eastAsia="Times New Roman" w:hAnsi="Cambria" w:cs="Times New Roman"/>
      <w:b/>
      <w:bCs/>
      <w:color w:val="4F81BD"/>
      <w:sz w:val="26"/>
      <w:szCs w:val="26"/>
    </w:rPr>
  </w:style>
  <w:style w:type="character" w:styleId="af1">
    <w:name w:val="annotation reference"/>
    <w:uiPriority w:val="99"/>
    <w:semiHidden/>
    <w:unhideWhenUsed/>
    <w:rPr>
      <w:sz w:val="16"/>
      <w:szCs w:val="16"/>
    </w:rPr>
  </w:style>
  <w:style w:type="paragraph" w:styleId="af2">
    <w:name w:val="annotation text"/>
    <w:basedOn w:val="a1"/>
    <w:link w:val="12"/>
    <w:uiPriority w:val="99"/>
    <w:unhideWhenUsed/>
    <w:pPr>
      <w:spacing w:line="240" w:lineRule="auto"/>
    </w:pPr>
    <w:rPr>
      <w:sz w:val="20"/>
      <w:szCs w:val="20"/>
    </w:rPr>
  </w:style>
  <w:style w:type="character" w:customStyle="1" w:styleId="12">
    <w:name w:val="Текст на коментар Знак1"/>
    <w:link w:val="af2"/>
    <w:uiPriority w:val="99"/>
    <w:rPr>
      <w:sz w:val="20"/>
      <w:szCs w:val="20"/>
    </w:rPr>
  </w:style>
  <w:style w:type="paragraph" w:styleId="af3">
    <w:name w:val="annotation subject"/>
    <w:basedOn w:val="af2"/>
    <w:next w:val="af2"/>
    <w:link w:val="af4"/>
    <w:semiHidden/>
    <w:unhideWhenUsed/>
    <w:rPr>
      <w:b/>
      <w:bCs/>
    </w:rPr>
  </w:style>
  <w:style w:type="character" w:customStyle="1" w:styleId="af4">
    <w:name w:val="Предмет на коментар Знак"/>
    <w:link w:val="af3"/>
    <w:semiHidden/>
    <w:rPr>
      <w:b/>
      <w:bCs/>
      <w:sz w:val="20"/>
      <w:szCs w:val="20"/>
    </w:rPr>
  </w:style>
  <w:style w:type="character" w:styleId="af5">
    <w:name w:val="Hyperlink"/>
    <w:uiPriority w:val="99"/>
    <w:unhideWhenUsed/>
    <w:rPr>
      <w:color w:val="0000FF"/>
      <w:u w:val="single"/>
    </w:rPr>
  </w:style>
  <w:style w:type="paragraph" w:styleId="af6">
    <w:name w:val="Normal (Web)"/>
    <w:basedOn w:val="a1"/>
    <w:uiPriority w:val="99"/>
    <w:unhideWhenUsed/>
    <w:pPr>
      <w:spacing w:before="100" w:beforeAutospacing="1" w:after="100" w:afterAutospacing="1" w:line="240" w:lineRule="auto"/>
    </w:pPr>
    <w:rPr>
      <w:rFonts w:ascii="Times New Roman" w:eastAsia="Times New Roman" w:hAnsi="Times New Roman"/>
      <w:sz w:val="24"/>
      <w:szCs w:val="24"/>
    </w:rPr>
  </w:style>
  <w:style w:type="paragraph" w:styleId="af7">
    <w:name w:val="Revision"/>
    <w:hidden/>
    <w:uiPriority w:val="99"/>
    <w:semiHidden/>
    <w:rPr>
      <w:sz w:val="22"/>
      <w:szCs w:val="22"/>
      <w:lang w:val="en-US" w:eastAsia="en-US"/>
    </w:rPr>
  </w:style>
  <w:style w:type="character" w:styleId="af8">
    <w:name w:val="FollowedHyperlink"/>
    <w:uiPriority w:val="99"/>
    <w:semiHidden/>
    <w:unhideWhenUsed/>
    <w:rPr>
      <w:color w:val="954F72"/>
      <w:u w:val="single"/>
    </w:rPr>
  </w:style>
  <w:style w:type="paragraph" w:styleId="af9">
    <w:name w:val="Title"/>
    <w:basedOn w:val="a1"/>
    <w:link w:val="afa"/>
    <w:qFormat/>
    <w:pPr>
      <w:spacing w:after="0" w:line="240" w:lineRule="auto"/>
      <w:ind w:left="4320" w:hanging="4320"/>
      <w:jc w:val="center"/>
    </w:pPr>
    <w:rPr>
      <w:rFonts w:ascii="TmsCyr" w:eastAsia="Times New Roman" w:hAnsi="TmsCyr"/>
      <w:b/>
      <w:sz w:val="28"/>
      <w:szCs w:val="20"/>
      <w:u w:val="single"/>
      <w:lang w:val="bg-BG" w:eastAsia="bg-BG"/>
    </w:rPr>
  </w:style>
  <w:style w:type="character" w:customStyle="1" w:styleId="afa">
    <w:name w:val="Заглавие Знак"/>
    <w:link w:val="af9"/>
    <w:rPr>
      <w:rFonts w:ascii="TmsCyr" w:eastAsia="Times New Roman" w:hAnsi="TmsCyr"/>
      <w:b/>
      <w:sz w:val="28"/>
      <w:u w:val="single"/>
      <w:lang w:val="bg-BG" w:eastAsia="bg-BG"/>
    </w:rPr>
  </w:style>
  <w:style w:type="numbering" w:customStyle="1" w:styleId="NoList2">
    <w:name w:val="No List2"/>
    <w:next w:val="a5"/>
    <w:uiPriority w:val="99"/>
    <w:semiHidden/>
    <w:unhideWhenUsed/>
  </w:style>
  <w:style w:type="paragraph" w:styleId="afb">
    <w:name w:val="No Spacing"/>
    <w:link w:val="afc"/>
    <w:uiPriority w:val="1"/>
    <w:qFormat/>
    <w:rPr>
      <w:sz w:val="22"/>
      <w:szCs w:val="22"/>
      <w:lang w:val="en-US"/>
    </w:rPr>
  </w:style>
  <w:style w:type="character" w:customStyle="1" w:styleId="afc">
    <w:name w:val="Без разредка Знак"/>
    <w:link w:val="afb"/>
    <w:uiPriority w:val="1"/>
    <w:rPr>
      <w:sz w:val="22"/>
      <w:szCs w:val="22"/>
      <w:lang w:eastAsia="bg-BG"/>
    </w:rPr>
  </w:style>
  <w:style w:type="paragraph" w:styleId="afd">
    <w:name w:val="Quote"/>
    <w:basedOn w:val="a1"/>
    <w:next w:val="a1"/>
    <w:link w:val="afe"/>
    <w:uiPriority w:val="29"/>
    <w:qFormat/>
    <w:pPr>
      <w:spacing w:before="200" w:after="0" w:line="240" w:lineRule="auto"/>
      <w:ind w:left="360" w:right="360"/>
      <w:jc w:val="both"/>
    </w:pPr>
    <w:rPr>
      <w:rFonts w:eastAsia="Times New Roman"/>
      <w:i/>
      <w:iCs/>
      <w:sz w:val="20"/>
      <w:szCs w:val="20"/>
      <w:lang w:eastAsia="x-none"/>
    </w:rPr>
  </w:style>
  <w:style w:type="character" w:customStyle="1" w:styleId="afe">
    <w:name w:val="Цитат Знак"/>
    <w:link w:val="afd"/>
    <w:uiPriority w:val="29"/>
    <w:rPr>
      <w:rFonts w:eastAsia="Times New Roman"/>
      <w:i/>
      <w:iCs/>
      <w:lang w:eastAsia="x-none"/>
    </w:rPr>
  </w:style>
  <w:style w:type="character" w:styleId="aff">
    <w:name w:val="Strong"/>
    <w:uiPriority w:val="22"/>
    <w:qFormat/>
    <w:rPr>
      <w:b/>
      <w:bCs/>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Bodytext">
    <w:name w:val="Body text_"/>
    <w:link w:val="BodyText1"/>
    <w:uiPriority w:val="99"/>
    <w:rPr>
      <w:rFonts w:ascii="Arial" w:hAnsi="Arial" w:cs="Arial"/>
      <w:sz w:val="23"/>
      <w:szCs w:val="23"/>
      <w:shd w:val="clear" w:color="auto" w:fill="FFFFFF"/>
    </w:rPr>
  </w:style>
  <w:style w:type="paragraph" w:customStyle="1" w:styleId="BodyText1">
    <w:name w:val="Body Text1"/>
    <w:basedOn w:val="a1"/>
    <w:link w:val="Bodytext"/>
    <w:uiPriority w:val="99"/>
    <w:qFormat/>
    <w:pPr>
      <w:shd w:val="clear" w:color="auto" w:fill="FFFFFF"/>
      <w:spacing w:before="300" w:after="60" w:line="274" w:lineRule="exact"/>
      <w:jc w:val="both"/>
    </w:pPr>
    <w:rPr>
      <w:rFonts w:ascii="Arial" w:hAnsi="Arial" w:cs="Arial"/>
      <w:sz w:val="23"/>
      <w:szCs w:val="23"/>
    </w:rPr>
  </w:style>
  <w:style w:type="character" w:customStyle="1" w:styleId="Heading3">
    <w:name w:val="Heading #3_"/>
    <w:link w:val="Heading30"/>
    <w:rPr>
      <w:rFonts w:ascii="Arial" w:eastAsia="Arial" w:hAnsi="Arial" w:cs="Arial"/>
      <w:b/>
      <w:bCs/>
      <w:shd w:val="clear" w:color="auto" w:fill="FFFFFF"/>
    </w:rPr>
  </w:style>
  <w:style w:type="paragraph" w:customStyle="1" w:styleId="Heading30">
    <w:name w:val="Heading #3"/>
    <w:basedOn w:val="a1"/>
    <w:link w:val="Heading3"/>
    <w:pPr>
      <w:widowControl w:val="0"/>
      <w:shd w:val="clear" w:color="auto" w:fill="FFFFFF"/>
      <w:spacing w:after="300" w:line="0" w:lineRule="atLeast"/>
      <w:ind w:hanging="380"/>
      <w:outlineLvl w:val="2"/>
    </w:pPr>
    <w:rPr>
      <w:rFonts w:ascii="Arial" w:eastAsia="Arial" w:hAnsi="Arial" w:cs="Arial"/>
      <w:b/>
      <w:bCs/>
      <w:sz w:val="20"/>
      <w:szCs w:val="20"/>
    </w:rPr>
  </w:style>
  <w:style w:type="character" w:customStyle="1" w:styleId="23">
    <w:name w:val="Основен текст (2)_"/>
    <w:link w:val="210"/>
    <w:rPr>
      <w:rFonts w:ascii="Times New Roman" w:hAnsi="Times New Roman"/>
      <w:shd w:val="clear" w:color="auto" w:fill="FFFFFF"/>
    </w:rPr>
  </w:style>
  <w:style w:type="paragraph" w:customStyle="1" w:styleId="210">
    <w:name w:val="Основен текст (2)1"/>
    <w:basedOn w:val="a1"/>
    <w:link w:val="23"/>
    <w:pPr>
      <w:widowControl w:val="0"/>
      <w:shd w:val="clear" w:color="auto" w:fill="FFFFFF"/>
      <w:spacing w:before="300" w:after="180" w:line="317" w:lineRule="exact"/>
      <w:jc w:val="both"/>
    </w:pPr>
    <w:rPr>
      <w:rFonts w:ascii="Times New Roman" w:hAnsi="Times New Roman"/>
      <w:sz w:val="20"/>
      <w:szCs w:val="20"/>
    </w:rPr>
  </w:style>
  <w:style w:type="character" w:customStyle="1" w:styleId="24">
    <w:name w:val="Заглавие #2_"/>
    <w:link w:val="25"/>
    <w:rPr>
      <w:rFonts w:ascii="Times New Roman" w:hAnsi="Times New Roman"/>
      <w:b/>
      <w:bCs/>
      <w:shd w:val="clear" w:color="auto" w:fill="FFFFFF"/>
    </w:rPr>
  </w:style>
  <w:style w:type="paragraph" w:customStyle="1" w:styleId="25">
    <w:name w:val="Заглавие #2"/>
    <w:basedOn w:val="a1"/>
    <w:link w:val="24"/>
    <w:pPr>
      <w:widowControl w:val="0"/>
      <w:shd w:val="clear" w:color="auto" w:fill="FFFFFF"/>
      <w:spacing w:before="480" w:after="300" w:line="240" w:lineRule="atLeast"/>
      <w:jc w:val="center"/>
      <w:outlineLvl w:val="1"/>
    </w:pPr>
    <w:rPr>
      <w:rFonts w:ascii="Times New Roman" w:hAnsi="Times New Roman"/>
      <w:b/>
      <w:bCs/>
      <w:sz w:val="20"/>
      <w:szCs w:val="20"/>
    </w:rPr>
  </w:style>
  <w:style w:type="character" w:customStyle="1" w:styleId="61">
    <w:name w:val="Основен текст (6)_"/>
    <w:link w:val="62"/>
    <w:rPr>
      <w:rFonts w:ascii="Times New Roman" w:hAnsi="Times New Roman"/>
      <w:spacing w:val="10"/>
      <w:shd w:val="clear" w:color="auto" w:fill="FFFFFF"/>
    </w:rPr>
  </w:style>
  <w:style w:type="paragraph" w:customStyle="1" w:styleId="62">
    <w:name w:val="Основен текст (6)"/>
    <w:basedOn w:val="a1"/>
    <w:link w:val="61"/>
    <w:pPr>
      <w:widowControl w:val="0"/>
      <w:shd w:val="clear" w:color="auto" w:fill="FFFFFF"/>
      <w:spacing w:after="180" w:line="317" w:lineRule="exact"/>
      <w:jc w:val="both"/>
    </w:pPr>
    <w:rPr>
      <w:rFonts w:ascii="Times New Roman" w:hAnsi="Times New Roman"/>
      <w:spacing w:val="10"/>
      <w:sz w:val="20"/>
      <w:szCs w:val="20"/>
    </w:rPr>
  </w:style>
  <w:style w:type="character" w:customStyle="1" w:styleId="aff0">
    <w:name w:val="Основной текст_"/>
    <w:link w:val="13"/>
    <w:uiPriority w:val="99"/>
    <w:locked/>
    <w:rPr>
      <w:rFonts w:ascii="Times New Roman" w:hAnsi="Times New Roman"/>
      <w:sz w:val="23"/>
      <w:szCs w:val="23"/>
      <w:shd w:val="clear" w:color="auto" w:fill="FFFFFF"/>
    </w:rPr>
  </w:style>
  <w:style w:type="paragraph" w:customStyle="1" w:styleId="13">
    <w:name w:val="Основной текст1"/>
    <w:basedOn w:val="a1"/>
    <w:link w:val="aff0"/>
    <w:uiPriority w:val="99"/>
    <w:pPr>
      <w:widowControl w:val="0"/>
      <w:shd w:val="clear" w:color="auto" w:fill="FFFFFF"/>
      <w:spacing w:before="1020" w:after="0" w:line="394" w:lineRule="exact"/>
      <w:ind w:hanging="380"/>
    </w:pPr>
    <w:rPr>
      <w:rFonts w:ascii="Times New Roman" w:hAnsi="Times New Roman"/>
      <w:sz w:val="23"/>
      <w:szCs w:val="23"/>
    </w:rPr>
  </w:style>
  <w:style w:type="character" w:customStyle="1" w:styleId="31">
    <w:name w:val="Заголовок №3_"/>
    <w:link w:val="310"/>
    <w:uiPriority w:val="99"/>
    <w:rPr>
      <w:rFonts w:ascii="Times New Roman" w:hAnsi="Times New Roman"/>
      <w:sz w:val="23"/>
      <w:szCs w:val="23"/>
      <w:shd w:val="clear" w:color="auto" w:fill="FFFFFF"/>
    </w:rPr>
  </w:style>
  <w:style w:type="paragraph" w:customStyle="1" w:styleId="310">
    <w:name w:val="Заголовок №31"/>
    <w:basedOn w:val="a1"/>
    <w:link w:val="31"/>
    <w:uiPriority w:val="99"/>
    <w:pPr>
      <w:widowControl w:val="0"/>
      <w:shd w:val="clear" w:color="auto" w:fill="FFFFFF"/>
      <w:spacing w:before="240" w:after="0" w:line="274" w:lineRule="exact"/>
      <w:ind w:hanging="360"/>
      <w:jc w:val="both"/>
      <w:outlineLvl w:val="2"/>
    </w:pPr>
    <w:rPr>
      <w:rFonts w:ascii="Times New Roman" w:hAnsi="Times New Roman"/>
      <w:sz w:val="23"/>
      <w:szCs w:val="23"/>
    </w:rPr>
  </w:style>
  <w:style w:type="paragraph" w:styleId="26">
    <w:name w:val="List 2"/>
    <w:basedOn w:val="a1"/>
    <w:pPr>
      <w:spacing w:after="0" w:line="240" w:lineRule="auto"/>
      <w:ind w:left="566" w:hanging="283"/>
    </w:pPr>
    <w:rPr>
      <w:rFonts w:ascii="Times New Roman" w:eastAsia="Times New Roman" w:hAnsi="Times New Roman"/>
      <w:sz w:val="24"/>
      <w:szCs w:val="24"/>
      <w:lang w:val="en-GB"/>
    </w:rPr>
  </w:style>
  <w:style w:type="paragraph" w:styleId="a2">
    <w:name w:val="Body Text"/>
    <w:basedOn w:val="a1"/>
    <w:link w:val="aff1"/>
    <w:pPr>
      <w:spacing w:after="120" w:line="240" w:lineRule="auto"/>
    </w:pPr>
    <w:rPr>
      <w:rFonts w:ascii="Times New Roman" w:eastAsia="Times New Roman" w:hAnsi="Times New Roman"/>
      <w:sz w:val="24"/>
      <w:szCs w:val="24"/>
      <w:lang w:val="en-GB" w:eastAsia="x-none"/>
    </w:rPr>
  </w:style>
  <w:style w:type="character" w:customStyle="1" w:styleId="aff1">
    <w:name w:val="Основен текст Знак"/>
    <w:link w:val="a2"/>
    <w:rPr>
      <w:rFonts w:ascii="Times New Roman" w:eastAsia="Times New Roman" w:hAnsi="Times New Roman"/>
      <w:sz w:val="24"/>
      <w:szCs w:val="24"/>
      <w:lang w:val="en-GB" w:eastAsia="x-none"/>
    </w:rPr>
  </w:style>
  <w:style w:type="paragraph" w:styleId="aff2">
    <w:name w:val="List"/>
    <w:basedOn w:val="a1"/>
    <w:pPr>
      <w:spacing w:after="0" w:line="240" w:lineRule="auto"/>
      <w:ind w:left="283" w:hanging="283"/>
      <w:contextualSpacing/>
    </w:pPr>
    <w:rPr>
      <w:rFonts w:ascii="Times New Roman" w:eastAsia="Times New Roman" w:hAnsi="Times New Roman"/>
      <w:sz w:val="20"/>
      <w:szCs w:val="20"/>
      <w:lang w:val="fr-FR"/>
    </w:rPr>
  </w:style>
  <w:style w:type="paragraph" w:styleId="2">
    <w:name w:val="List Bullet 2"/>
    <w:basedOn w:val="a1"/>
    <w:uiPriority w:val="99"/>
    <w:pPr>
      <w:numPr>
        <w:numId w:val="2"/>
      </w:numPr>
      <w:spacing w:after="0" w:line="240" w:lineRule="auto"/>
    </w:pPr>
    <w:rPr>
      <w:rFonts w:ascii="Times New Roman" w:eastAsia="Times New Roman" w:hAnsi="Times New Roman"/>
      <w:sz w:val="24"/>
      <w:szCs w:val="24"/>
      <w:lang w:val="en-GB"/>
    </w:rPr>
  </w:style>
  <w:style w:type="paragraph" w:styleId="aff3">
    <w:name w:val="Body Text First Indent"/>
    <w:basedOn w:val="a2"/>
    <w:link w:val="aff4"/>
    <w:pPr>
      <w:ind w:firstLine="210"/>
    </w:pPr>
  </w:style>
  <w:style w:type="character" w:customStyle="1" w:styleId="aff4">
    <w:name w:val="Основен текст отстъп първи ред Знак"/>
    <w:basedOn w:val="aff1"/>
    <w:link w:val="aff3"/>
    <w:rPr>
      <w:rFonts w:ascii="Times New Roman" w:eastAsia="Times New Roman" w:hAnsi="Times New Roman"/>
      <w:sz w:val="24"/>
      <w:szCs w:val="24"/>
      <w:lang w:val="en-GB" w:eastAsia="x-none"/>
    </w:rPr>
  </w:style>
  <w:style w:type="character" w:customStyle="1" w:styleId="71">
    <w:name w:val="Основен текст (7)"/>
    <w:rPr>
      <w:b/>
      <w:bCs/>
      <w:i/>
      <w:iCs/>
      <w:color w:val="000000"/>
      <w:spacing w:val="0"/>
      <w:w w:val="100"/>
      <w:position w:val="0"/>
      <w:sz w:val="24"/>
      <w:szCs w:val="24"/>
      <w:u w:val="single"/>
      <w:shd w:val="clear" w:color="auto" w:fill="FFFFFF"/>
      <w:lang w:val="bg-BG" w:eastAsia="bg-BG"/>
    </w:rPr>
  </w:style>
  <w:style w:type="paragraph" w:customStyle="1" w:styleId="StyleBodyTextIndent3Arial12ptJustifiedAfter0pt">
    <w:name w:val="Style Body Text Indent 3 + Arial 12 pt Justified After:  0 pt"/>
    <w:basedOn w:val="a1"/>
    <w:pPr>
      <w:tabs>
        <w:tab w:val="num" w:pos="851"/>
      </w:tabs>
      <w:spacing w:after="0" w:line="240" w:lineRule="auto"/>
      <w:ind w:firstLine="567"/>
    </w:pPr>
    <w:rPr>
      <w:rFonts w:ascii="Times New Roman" w:eastAsia="Times New Roman" w:hAnsi="Times New Roman"/>
      <w:sz w:val="20"/>
      <w:szCs w:val="20"/>
      <w:lang w:val="bg-BG" w:eastAsia="bg-BG"/>
    </w:rPr>
  </w:style>
  <w:style w:type="paragraph" w:customStyle="1" w:styleId="NoSpacing2">
    <w:name w:val="No Spacing2"/>
    <w:uiPriority w:val="1"/>
    <w:qFormat/>
    <w:rPr>
      <w:sz w:val="22"/>
      <w:szCs w:val="22"/>
      <w:lang w:eastAsia="en-US"/>
    </w:rPr>
  </w:style>
  <w:style w:type="table" w:styleId="aff5">
    <w:name w:val="Table Grid"/>
    <w:basedOn w:val="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1">
    <w:name w:val="long_text1"/>
    <w:rPr>
      <w:sz w:val="28"/>
      <w:szCs w:val="28"/>
    </w:rPr>
  </w:style>
  <w:style w:type="paragraph" w:customStyle="1" w:styleId="Heading31">
    <w:name w:val="Heading 31"/>
    <w:basedOn w:val="a1"/>
    <w:next w:val="a1"/>
    <w:unhideWhenUsed/>
    <w:qFormat/>
    <w:pPr>
      <w:keepNext/>
      <w:keepLines/>
      <w:suppressAutoHyphens/>
      <w:spacing w:before="200" w:after="0" w:line="240" w:lineRule="auto"/>
      <w:outlineLvl w:val="2"/>
    </w:pPr>
    <w:rPr>
      <w:rFonts w:ascii="Calibri Light" w:eastAsia="Times New Roman" w:hAnsi="Calibri Light"/>
      <w:b/>
      <w:bCs/>
      <w:color w:val="5B9BD5"/>
      <w:sz w:val="28"/>
      <w:szCs w:val="24"/>
      <w:lang w:eastAsia="ar-SA"/>
    </w:rPr>
  </w:style>
  <w:style w:type="character" w:customStyle="1" w:styleId="40">
    <w:name w:val="Заглавие 4 Знак"/>
    <w:link w:val="4"/>
    <w:rPr>
      <w:rFonts w:ascii="Cambria" w:eastAsia="MS Mincho" w:hAnsi="Cambria" w:cs="Cambria"/>
      <w:b/>
      <w:bCs/>
      <w:sz w:val="28"/>
      <w:szCs w:val="28"/>
      <w:lang w:eastAsia="ar-SA"/>
    </w:rPr>
  </w:style>
  <w:style w:type="character" w:customStyle="1" w:styleId="50">
    <w:name w:val="Заглавие 5 Знак"/>
    <w:link w:val="5"/>
    <w:rPr>
      <w:rFonts w:ascii="Cambria" w:eastAsia="MS Mincho" w:hAnsi="Cambria" w:cs="Cambria"/>
      <w:b/>
      <w:bCs/>
      <w:i/>
      <w:iCs/>
      <w:sz w:val="26"/>
      <w:szCs w:val="26"/>
      <w:lang w:eastAsia="ar-SA"/>
    </w:rPr>
  </w:style>
  <w:style w:type="paragraph" w:customStyle="1" w:styleId="Heading61">
    <w:name w:val="Heading 61"/>
    <w:basedOn w:val="a1"/>
    <w:next w:val="a1"/>
    <w:unhideWhenUsed/>
    <w:qFormat/>
    <w:pPr>
      <w:keepNext/>
      <w:keepLines/>
      <w:spacing w:before="40" w:after="0" w:line="288" w:lineRule="auto"/>
      <w:ind w:left="1152" w:hanging="1152"/>
      <w:jc w:val="both"/>
      <w:outlineLvl w:val="5"/>
    </w:pPr>
    <w:rPr>
      <w:rFonts w:ascii="Calibri Light" w:eastAsia="Times New Roman" w:hAnsi="Calibri Light"/>
      <w:color w:val="1F4D78"/>
      <w:lang w:val="bg-BG"/>
    </w:rPr>
  </w:style>
  <w:style w:type="paragraph" w:customStyle="1" w:styleId="Heading71">
    <w:name w:val="Heading 71"/>
    <w:basedOn w:val="a1"/>
    <w:next w:val="a1"/>
    <w:unhideWhenUsed/>
    <w:qFormat/>
    <w:pPr>
      <w:keepNext/>
      <w:keepLines/>
      <w:spacing w:before="40" w:after="0" w:line="288" w:lineRule="auto"/>
      <w:ind w:left="1296" w:hanging="1296"/>
      <w:jc w:val="both"/>
      <w:outlineLvl w:val="6"/>
    </w:pPr>
    <w:rPr>
      <w:rFonts w:ascii="Calibri Light" w:eastAsia="Times New Roman" w:hAnsi="Calibri Light"/>
      <w:i/>
      <w:iCs/>
      <w:color w:val="1F4D78"/>
      <w:lang w:val="bg-BG"/>
    </w:rPr>
  </w:style>
  <w:style w:type="paragraph" w:customStyle="1" w:styleId="Heading81">
    <w:name w:val="Heading 81"/>
    <w:basedOn w:val="a1"/>
    <w:next w:val="a1"/>
    <w:unhideWhenUsed/>
    <w:qFormat/>
    <w:pPr>
      <w:keepNext/>
      <w:keepLines/>
      <w:spacing w:before="40" w:after="0" w:line="288" w:lineRule="auto"/>
      <w:ind w:left="1440" w:hanging="1440"/>
      <w:jc w:val="both"/>
      <w:outlineLvl w:val="7"/>
    </w:pPr>
    <w:rPr>
      <w:rFonts w:ascii="Calibri Light" w:eastAsia="Times New Roman" w:hAnsi="Calibri Light"/>
      <w:color w:val="272727"/>
      <w:sz w:val="21"/>
      <w:szCs w:val="21"/>
      <w:lang w:val="bg-BG"/>
    </w:rPr>
  </w:style>
  <w:style w:type="paragraph" w:customStyle="1" w:styleId="Heading91">
    <w:name w:val="Heading 91"/>
    <w:basedOn w:val="a1"/>
    <w:next w:val="a1"/>
    <w:unhideWhenUsed/>
    <w:qFormat/>
    <w:pPr>
      <w:keepNext/>
      <w:keepLines/>
      <w:spacing w:before="40" w:after="0" w:line="288" w:lineRule="auto"/>
      <w:ind w:left="1584" w:hanging="1584"/>
      <w:jc w:val="both"/>
      <w:outlineLvl w:val="8"/>
    </w:pPr>
    <w:rPr>
      <w:rFonts w:ascii="Calibri Light" w:eastAsia="Times New Roman" w:hAnsi="Calibri Light"/>
      <w:i/>
      <w:iCs/>
      <w:color w:val="272727"/>
      <w:sz w:val="21"/>
      <w:szCs w:val="21"/>
      <w:lang w:val="bg-BG"/>
    </w:rPr>
  </w:style>
  <w:style w:type="numbering" w:customStyle="1" w:styleId="NoList3">
    <w:name w:val="No List3"/>
    <w:next w:val="a5"/>
    <w:uiPriority w:val="99"/>
    <w:semiHidden/>
    <w:unhideWhenUsed/>
  </w:style>
  <w:style w:type="character" w:customStyle="1" w:styleId="30">
    <w:name w:val="Заглавие 3 Знак"/>
    <w:link w:val="3"/>
    <w:rPr>
      <w:rFonts w:ascii="Calibri Light" w:eastAsia="Times New Roman" w:hAnsi="Calibri Light" w:cs="Times New Roman"/>
      <w:b/>
      <w:bCs/>
      <w:color w:val="5B9BD5"/>
      <w:sz w:val="28"/>
      <w:szCs w:val="24"/>
      <w:lang w:eastAsia="ar-SA"/>
    </w:rPr>
  </w:style>
  <w:style w:type="character" w:customStyle="1" w:styleId="60">
    <w:name w:val="Заглавие 6 Знак"/>
    <w:link w:val="6"/>
    <w:rPr>
      <w:rFonts w:ascii="Calibri Light" w:eastAsia="Times New Roman" w:hAnsi="Calibri Light" w:cs="Times New Roman"/>
      <w:color w:val="1F4D78"/>
      <w:sz w:val="22"/>
      <w:szCs w:val="22"/>
      <w:lang w:val="bg-BG"/>
    </w:rPr>
  </w:style>
  <w:style w:type="character" w:customStyle="1" w:styleId="70">
    <w:name w:val="Заглавие 7 Знак"/>
    <w:link w:val="7"/>
    <w:rPr>
      <w:rFonts w:ascii="Calibri Light" w:eastAsia="Times New Roman" w:hAnsi="Calibri Light" w:cs="Times New Roman"/>
      <w:i/>
      <w:iCs/>
      <w:color w:val="1F4D78"/>
      <w:sz w:val="22"/>
      <w:szCs w:val="22"/>
      <w:lang w:val="bg-BG"/>
    </w:rPr>
  </w:style>
  <w:style w:type="character" w:customStyle="1" w:styleId="80">
    <w:name w:val="Заглавие 8 Знак"/>
    <w:link w:val="8"/>
    <w:rPr>
      <w:rFonts w:ascii="Calibri Light" w:eastAsia="Times New Roman" w:hAnsi="Calibri Light" w:cs="Times New Roman"/>
      <w:color w:val="272727"/>
      <w:sz w:val="21"/>
      <w:szCs w:val="21"/>
      <w:lang w:val="bg-BG"/>
    </w:rPr>
  </w:style>
  <w:style w:type="character" w:customStyle="1" w:styleId="90">
    <w:name w:val="Заглавие 9 Знак"/>
    <w:link w:val="9"/>
    <w:rPr>
      <w:rFonts w:ascii="Calibri Light" w:eastAsia="Times New Roman" w:hAnsi="Calibri Light" w:cs="Times New Roman"/>
      <w:i/>
      <w:iCs/>
      <w:color w:val="272727"/>
      <w:sz w:val="21"/>
      <w:szCs w:val="21"/>
      <w:lang w:val="bg-BG"/>
    </w:rPr>
  </w:style>
  <w:style w:type="character" w:customStyle="1" w:styleId="ala2">
    <w:name w:val="al_a2"/>
    <w:rPr>
      <w:vanish w:val="0"/>
      <w:webHidden w:val="0"/>
      <w:specVanish w:val="0"/>
    </w:rPr>
  </w:style>
  <w:style w:type="character" w:customStyle="1" w:styleId="alt2">
    <w:name w:val="al_t2"/>
    <w:rPr>
      <w:vanish w:val="0"/>
    </w:rPr>
  </w:style>
  <w:style w:type="paragraph" w:customStyle="1" w:styleId="27">
    <w:name w:val="Заглавие2"/>
    <w:basedOn w:val="a1"/>
    <w:pPr>
      <w:keepNext/>
      <w:suppressAutoHyphens/>
      <w:spacing w:before="240" w:after="120" w:line="240" w:lineRule="auto"/>
      <w:jc w:val="center"/>
    </w:pPr>
    <w:rPr>
      <w:rFonts w:ascii="Cambria" w:eastAsia="MS ??" w:hAnsi="Cambria" w:cs="Cambria"/>
      <w:b/>
      <w:sz w:val="24"/>
      <w:szCs w:val="28"/>
      <w:lang w:val="bg-BG" w:eastAsia="ar-SA"/>
    </w:rPr>
  </w:style>
  <w:style w:type="paragraph" w:customStyle="1" w:styleId="Title-head-text">
    <w:name w:val="Title-head-text"/>
    <w:basedOn w:val="a1"/>
    <w:pPr>
      <w:suppressAutoHyphens/>
      <w:spacing w:after="0" w:line="240" w:lineRule="auto"/>
      <w:jc w:val="center"/>
    </w:pPr>
    <w:rPr>
      <w:rFonts w:ascii="Arial" w:eastAsia="MS ??" w:hAnsi="Arial" w:cs="Arial"/>
      <w:b/>
      <w:sz w:val="28"/>
      <w:szCs w:val="28"/>
      <w:lang w:val="ru-RU" w:eastAsia="ar-SA"/>
    </w:rPr>
  </w:style>
  <w:style w:type="paragraph" w:customStyle="1" w:styleId="CharCharChar">
    <w:name w:val="Char Char Char"/>
    <w:basedOn w:val="a1"/>
    <w:pPr>
      <w:tabs>
        <w:tab w:val="left" w:pos="709"/>
      </w:tabs>
      <w:spacing w:after="0" w:line="240" w:lineRule="auto"/>
    </w:pPr>
    <w:rPr>
      <w:rFonts w:ascii="Tahoma" w:hAnsi="Tahoma"/>
      <w:sz w:val="24"/>
      <w:szCs w:val="24"/>
      <w:lang w:val="pl-PL" w:eastAsia="pl-PL"/>
    </w:rPr>
  </w:style>
  <w:style w:type="character" w:customStyle="1" w:styleId="newdocreference1">
    <w:name w:val="newdocreference1"/>
    <w:rPr>
      <w:rFonts w:cs="Times New Roman"/>
      <w:color w:val="0000FF"/>
      <w:u w:val="single"/>
    </w:rPr>
  </w:style>
  <w:style w:type="paragraph" w:styleId="28">
    <w:name w:val="Body Text Indent 2"/>
    <w:basedOn w:val="a1"/>
    <w:link w:val="29"/>
    <w:uiPriority w:val="99"/>
    <w:unhideWhenUsed/>
    <w:pPr>
      <w:suppressAutoHyphens/>
      <w:spacing w:after="120" w:line="480" w:lineRule="auto"/>
      <w:ind w:left="283"/>
    </w:pPr>
    <w:rPr>
      <w:rFonts w:ascii="Tahoma" w:eastAsia="Times New Roman" w:hAnsi="Tahoma" w:cs="Tahoma"/>
      <w:sz w:val="28"/>
      <w:szCs w:val="24"/>
      <w:lang w:eastAsia="ar-SA"/>
    </w:rPr>
  </w:style>
  <w:style w:type="character" w:customStyle="1" w:styleId="29">
    <w:name w:val="Основен текст с отстъп 2 Знак"/>
    <w:link w:val="28"/>
    <w:uiPriority w:val="99"/>
    <w:rPr>
      <w:rFonts w:ascii="Tahoma" w:eastAsia="Times New Roman" w:hAnsi="Tahoma" w:cs="Tahoma"/>
      <w:sz w:val="28"/>
      <w:szCs w:val="24"/>
      <w:lang w:eastAsia="ar-SA"/>
    </w:rPr>
  </w:style>
  <w:style w:type="character" w:customStyle="1" w:styleId="FontStyle33">
    <w:name w:val="Font Style33"/>
    <w:rPr>
      <w:rFonts w:ascii="MS Reference Sans Serif" w:hAnsi="MS Reference Sans Serif"/>
      <w:sz w:val="20"/>
    </w:rPr>
  </w:style>
  <w:style w:type="paragraph" w:customStyle="1" w:styleId="Style12">
    <w:name w:val="Style12"/>
    <w:basedOn w:val="a1"/>
    <w:pPr>
      <w:widowControl w:val="0"/>
      <w:autoSpaceDE w:val="0"/>
      <w:autoSpaceDN w:val="0"/>
      <w:adjustRightInd w:val="0"/>
      <w:spacing w:after="0" w:line="240" w:lineRule="auto"/>
    </w:pPr>
    <w:rPr>
      <w:rFonts w:ascii="MS Reference Sans Serif" w:eastAsia="Times New Roman" w:hAnsi="MS Reference Sans Serif"/>
      <w:sz w:val="24"/>
      <w:szCs w:val="24"/>
      <w:lang w:val="bg-BG" w:eastAsia="bg-BG"/>
    </w:rPr>
  </w:style>
  <w:style w:type="character" w:styleId="aff6">
    <w:name w:val="page number"/>
  </w:style>
  <w:style w:type="paragraph" w:styleId="aff7">
    <w:name w:val="Body Text Indent"/>
    <w:basedOn w:val="a1"/>
    <w:link w:val="aff8"/>
    <w:unhideWhenUsed/>
    <w:pPr>
      <w:suppressAutoHyphens/>
      <w:spacing w:after="120" w:line="240" w:lineRule="auto"/>
      <w:ind w:left="283"/>
    </w:pPr>
    <w:rPr>
      <w:rFonts w:ascii="Tahoma" w:eastAsia="Times New Roman" w:hAnsi="Tahoma" w:cs="Tahoma"/>
      <w:sz w:val="28"/>
      <w:szCs w:val="24"/>
      <w:lang w:eastAsia="ar-SA"/>
    </w:rPr>
  </w:style>
  <w:style w:type="character" w:customStyle="1" w:styleId="aff8">
    <w:name w:val="Основен текст с отстъп Знак"/>
    <w:link w:val="aff7"/>
    <w:rPr>
      <w:rFonts w:ascii="Tahoma" w:eastAsia="Times New Roman" w:hAnsi="Tahoma" w:cs="Tahoma"/>
      <w:sz w:val="28"/>
      <w:szCs w:val="24"/>
      <w:lang w:eastAsia="ar-SA"/>
    </w:rPr>
  </w:style>
  <w:style w:type="numbering" w:customStyle="1" w:styleId="Style1">
    <w:name w:val="Style1"/>
    <w:uiPriority w:val="99"/>
    <w:pPr>
      <w:numPr>
        <w:numId w:val="5"/>
      </w:numPr>
    </w:pPr>
  </w:style>
  <w:style w:type="character" w:customStyle="1" w:styleId="Footnote">
    <w:name w:val="Footnote_"/>
    <w:rPr>
      <w:rFonts w:ascii="Calibri" w:eastAsia="Calibri" w:hAnsi="Calibri" w:cs="Times New Roman"/>
      <w:shd w:val="clear" w:color="auto" w:fill="FFFFFF"/>
      <w:lang w:val="bg-BG"/>
    </w:rPr>
  </w:style>
  <w:style w:type="character" w:customStyle="1" w:styleId="Heading2">
    <w:name w:val="Heading #2_"/>
    <w:link w:val="Heading20"/>
    <w:uiPriority w:val="99"/>
    <w:locked/>
    <w:rPr>
      <w:b/>
      <w:bCs/>
      <w:sz w:val="22"/>
      <w:szCs w:val="22"/>
      <w:shd w:val="clear" w:color="auto" w:fill="FFFFFF"/>
      <w:lang w:val="bg-BG"/>
    </w:rPr>
  </w:style>
  <w:style w:type="paragraph" w:customStyle="1" w:styleId="Heading20">
    <w:name w:val="Heading #2"/>
    <w:basedOn w:val="a1"/>
    <w:link w:val="Heading2"/>
    <w:uiPriority w:val="99"/>
    <w:pPr>
      <w:widowControl w:val="0"/>
      <w:shd w:val="clear" w:color="auto" w:fill="FFFFFF"/>
      <w:spacing w:after="0" w:line="254" w:lineRule="auto"/>
      <w:ind w:firstLine="720"/>
      <w:jc w:val="both"/>
      <w:outlineLvl w:val="1"/>
    </w:pPr>
    <w:rPr>
      <w:b/>
      <w:bCs/>
      <w:lang w:val="bg-BG"/>
    </w:rPr>
  </w:style>
  <w:style w:type="numbering" w:customStyle="1" w:styleId="Style2">
    <w:name w:val="Style2"/>
    <w:uiPriority w:val="99"/>
    <w:pPr>
      <w:numPr>
        <w:numId w:val="6"/>
      </w:numPr>
    </w:pPr>
  </w:style>
  <w:style w:type="numbering" w:customStyle="1" w:styleId="Style3">
    <w:name w:val="Style3"/>
    <w:uiPriority w:val="99"/>
    <w:pPr>
      <w:numPr>
        <w:numId w:val="7"/>
      </w:numPr>
    </w:pPr>
  </w:style>
  <w:style w:type="numbering" w:customStyle="1" w:styleId="Style4">
    <w:name w:val="Style4"/>
    <w:uiPriority w:val="99"/>
    <w:pPr>
      <w:numPr>
        <w:numId w:val="8"/>
      </w:numPr>
    </w:pPr>
  </w:style>
  <w:style w:type="numbering" w:customStyle="1" w:styleId="Style5">
    <w:name w:val="Style5"/>
    <w:uiPriority w:val="99"/>
    <w:pPr>
      <w:numPr>
        <w:numId w:val="9"/>
      </w:numPr>
    </w:pPr>
  </w:style>
  <w:style w:type="numbering" w:customStyle="1" w:styleId="Style6">
    <w:name w:val="Style6"/>
    <w:uiPriority w:val="99"/>
    <w:pPr>
      <w:numPr>
        <w:numId w:val="10"/>
      </w:numPr>
    </w:pPr>
  </w:style>
  <w:style w:type="numbering" w:customStyle="1" w:styleId="Style7">
    <w:name w:val="Style7"/>
    <w:uiPriority w:val="99"/>
    <w:pPr>
      <w:numPr>
        <w:numId w:val="11"/>
      </w:numPr>
    </w:pPr>
  </w:style>
  <w:style w:type="character" w:customStyle="1" w:styleId="DeltaViewInsertion">
    <w:name w:val="DeltaView Insertion"/>
    <w:rPr>
      <w:b/>
      <w:i/>
      <w:spacing w:val="0"/>
      <w:lang w:val="bg-BG" w:eastAsia="bg-BG"/>
    </w:rPr>
  </w:style>
  <w:style w:type="paragraph" w:customStyle="1" w:styleId="Tiret0">
    <w:name w:val="Tiret 0"/>
    <w:basedOn w:val="a1"/>
    <w:pPr>
      <w:numPr>
        <w:numId w:val="12"/>
      </w:numPr>
      <w:spacing w:before="120" w:after="120" w:line="240" w:lineRule="auto"/>
      <w:jc w:val="both"/>
    </w:pPr>
    <w:rPr>
      <w:rFonts w:ascii="Times New Roman" w:hAnsi="Times New Roman"/>
      <w:sz w:val="24"/>
      <w:lang w:val="bg-BG" w:eastAsia="bg-BG"/>
    </w:rPr>
  </w:style>
  <w:style w:type="paragraph" w:customStyle="1" w:styleId="Tiret1">
    <w:name w:val="Tiret 1"/>
    <w:basedOn w:val="a1"/>
    <w:pPr>
      <w:numPr>
        <w:numId w:val="13"/>
      </w:numPr>
      <w:spacing w:before="120" w:after="120" w:line="240" w:lineRule="auto"/>
      <w:jc w:val="both"/>
    </w:pPr>
    <w:rPr>
      <w:rFonts w:ascii="Times New Roman" w:hAnsi="Times New Roman"/>
      <w:sz w:val="24"/>
      <w:lang w:val="bg-BG" w:eastAsia="bg-BG"/>
    </w:rPr>
  </w:style>
  <w:style w:type="paragraph" w:customStyle="1" w:styleId="NumPar1">
    <w:name w:val="NumPar 1"/>
    <w:basedOn w:val="a1"/>
    <w:next w:val="a1"/>
    <w:pPr>
      <w:numPr>
        <w:numId w:val="14"/>
      </w:numPr>
      <w:spacing w:before="120" w:after="120" w:line="240" w:lineRule="auto"/>
      <w:jc w:val="both"/>
    </w:pPr>
    <w:rPr>
      <w:rFonts w:ascii="Times New Roman" w:hAnsi="Times New Roman"/>
      <w:sz w:val="24"/>
      <w:lang w:val="bg-BG" w:eastAsia="bg-BG"/>
    </w:rPr>
  </w:style>
  <w:style w:type="paragraph" w:customStyle="1" w:styleId="NumPar2">
    <w:name w:val="NumPar 2"/>
    <w:basedOn w:val="a1"/>
    <w:next w:val="a1"/>
    <w:pPr>
      <w:numPr>
        <w:ilvl w:val="1"/>
        <w:numId w:val="14"/>
      </w:numPr>
      <w:spacing w:before="120" w:after="120" w:line="240" w:lineRule="auto"/>
      <w:jc w:val="both"/>
    </w:pPr>
    <w:rPr>
      <w:rFonts w:ascii="Times New Roman" w:hAnsi="Times New Roman"/>
      <w:sz w:val="24"/>
      <w:lang w:val="bg-BG" w:eastAsia="bg-BG"/>
    </w:rPr>
  </w:style>
  <w:style w:type="paragraph" w:customStyle="1" w:styleId="NumPar3">
    <w:name w:val="NumPar 3"/>
    <w:basedOn w:val="a1"/>
    <w:next w:val="a1"/>
    <w:pPr>
      <w:numPr>
        <w:ilvl w:val="2"/>
        <w:numId w:val="14"/>
      </w:numPr>
      <w:tabs>
        <w:tab w:val="clear" w:pos="850"/>
        <w:tab w:val="num" w:pos="1440"/>
      </w:tabs>
      <w:spacing w:before="120" w:after="120" w:line="240" w:lineRule="auto"/>
      <w:ind w:left="1224" w:hanging="504"/>
      <w:jc w:val="both"/>
    </w:pPr>
    <w:rPr>
      <w:rFonts w:ascii="Times New Roman" w:hAnsi="Times New Roman"/>
      <w:sz w:val="24"/>
      <w:lang w:val="bg-BG" w:eastAsia="bg-BG"/>
    </w:rPr>
  </w:style>
  <w:style w:type="paragraph" w:customStyle="1" w:styleId="NumPar4">
    <w:name w:val="NumPar 4"/>
    <w:basedOn w:val="a1"/>
    <w:next w:val="a1"/>
    <w:pPr>
      <w:numPr>
        <w:ilvl w:val="3"/>
        <w:numId w:val="14"/>
      </w:numPr>
      <w:spacing w:before="120" w:after="120" w:line="240" w:lineRule="auto"/>
      <w:jc w:val="both"/>
    </w:pPr>
    <w:rPr>
      <w:rFonts w:ascii="Times New Roman" w:hAnsi="Times New Roman"/>
      <w:sz w:val="24"/>
      <w:lang w:val="bg-BG" w:eastAsia="bg-BG"/>
    </w:rPr>
  </w:style>
  <w:style w:type="paragraph" w:customStyle="1" w:styleId="CharCharCharCharCharCharCharCharCharChar">
    <w:name w:val="Char Char Char Char Char Char Char Char Char Char"/>
    <w:basedOn w:val="a1"/>
    <w:pPr>
      <w:spacing w:after="160" w:line="240" w:lineRule="exact"/>
    </w:pPr>
    <w:rPr>
      <w:rFonts w:ascii="Verdana" w:eastAsia="Times New Roman" w:hAnsi="Verdana"/>
      <w:sz w:val="20"/>
      <w:szCs w:val="20"/>
    </w:rPr>
  </w:style>
  <w:style w:type="character" w:customStyle="1" w:styleId="a7">
    <w:name w:val="Списък на абзаци Знак"/>
    <w:aliases w:val="ПАРАГРАФ Знак,List1 Знак"/>
    <w:link w:val="a6"/>
    <w:uiPriority w:val="34"/>
    <w:locked/>
    <w:rPr>
      <w:rFonts w:ascii="Times New Roman" w:eastAsia="Times New Roman" w:hAnsi="Times New Roman"/>
      <w:b/>
      <w:caps/>
      <w:color w:val="000000"/>
      <w:spacing w:val="1"/>
      <w:sz w:val="24"/>
      <w:szCs w:val="24"/>
      <w:lang w:val="bg-BG"/>
    </w:rPr>
  </w:style>
  <w:style w:type="character" w:customStyle="1" w:styleId="alt">
    <w:name w:val="al_t"/>
  </w:style>
  <w:style w:type="character" w:customStyle="1" w:styleId="BodyTextChar1">
    <w:name w:val="Body Text Char1"/>
    <w:uiPriority w:val="99"/>
    <w:locked/>
    <w:rPr>
      <w:rFonts w:ascii="Times New Roman" w:hAnsi="Times New Roman" w:cs="Times New Roman"/>
      <w:u w:val="none"/>
    </w:rPr>
  </w:style>
  <w:style w:type="paragraph" w:styleId="2a">
    <w:name w:val="Body Text 2"/>
    <w:basedOn w:val="a1"/>
    <w:link w:val="2b"/>
    <w:uiPriority w:val="99"/>
    <w:semiHidden/>
    <w:unhideWhenUsed/>
    <w:pPr>
      <w:suppressAutoHyphens/>
      <w:spacing w:after="120" w:line="480" w:lineRule="auto"/>
    </w:pPr>
    <w:rPr>
      <w:rFonts w:ascii="Tahoma" w:eastAsia="Times New Roman" w:hAnsi="Tahoma" w:cs="Tahoma"/>
      <w:sz w:val="28"/>
      <w:szCs w:val="24"/>
      <w:lang w:eastAsia="ar-SA"/>
    </w:rPr>
  </w:style>
  <w:style w:type="character" w:customStyle="1" w:styleId="2b">
    <w:name w:val="Основен текст 2 Знак"/>
    <w:link w:val="2a"/>
    <w:uiPriority w:val="99"/>
    <w:semiHidden/>
    <w:rPr>
      <w:rFonts w:ascii="Tahoma" w:eastAsia="Times New Roman" w:hAnsi="Tahoma" w:cs="Tahoma"/>
      <w:sz w:val="28"/>
      <w:szCs w:val="24"/>
      <w:lang w:eastAsia="ar-SA"/>
    </w:rPr>
  </w:style>
  <w:style w:type="table" w:customStyle="1" w:styleId="TableGrid1">
    <w:name w:val="Table Grid1"/>
    <w:basedOn w:val="a4"/>
    <w:next w:val="aff5"/>
    <w:uiPriority w:val="39"/>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link w:val="Heading10"/>
    <w:uiPriority w:val="99"/>
    <w:rPr>
      <w:b/>
      <w:bCs/>
      <w:sz w:val="22"/>
      <w:szCs w:val="22"/>
      <w:shd w:val="clear" w:color="auto" w:fill="FFFFFF"/>
      <w:lang w:val="bg-BG"/>
    </w:rPr>
  </w:style>
  <w:style w:type="paragraph" w:customStyle="1" w:styleId="Heading10">
    <w:name w:val="Heading #1"/>
    <w:basedOn w:val="a1"/>
    <w:link w:val="Heading1"/>
    <w:uiPriority w:val="99"/>
    <w:pPr>
      <w:widowControl w:val="0"/>
      <w:shd w:val="clear" w:color="auto" w:fill="FFFFFF"/>
      <w:spacing w:after="0" w:line="240" w:lineRule="auto"/>
      <w:ind w:firstLine="720"/>
      <w:jc w:val="both"/>
      <w:outlineLvl w:val="0"/>
    </w:pPr>
    <w:rPr>
      <w:b/>
      <w:bCs/>
      <w:lang w:val="bg-BG"/>
    </w:rPr>
  </w:style>
  <w:style w:type="paragraph" w:styleId="a0">
    <w:name w:val="List Number"/>
    <w:basedOn w:val="a1"/>
    <w:uiPriority w:val="99"/>
    <w:unhideWhenUsed/>
    <w:pPr>
      <w:keepLines/>
      <w:numPr>
        <w:numId w:val="15"/>
      </w:numPr>
      <w:spacing w:before="120" w:after="0" w:line="288" w:lineRule="auto"/>
      <w:contextualSpacing/>
      <w:jc w:val="both"/>
    </w:pPr>
    <w:rPr>
      <w:rFonts w:ascii="Verdana" w:hAnsi="Verdana"/>
      <w:lang w:val="bg-BG"/>
    </w:rPr>
  </w:style>
  <w:style w:type="paragraph" w:customStyle="1" w:styleId="razdeli">
    <w:name w:val="razdeli"/>
    <w:basedOn w:val="a1"/>
    <w:pPr>
      <w:numPr>
        <w:numId w:val="16"/>
      </w:numPr>
      <w:spacing w:after="0" w:line="240" w:lineRule="auto"/>
      <w:ind w:left="540" w:firstLine="0"/>
      <w:jc w:val="both"/>
    </w:pPr>
    <w:rPr>
      <w:rFonts w:ascii="Times New Roman" w:eastAsia="Times New Roman" w:hAnsi="Times New Roman"/>
      <w:b/>
      <w:bCs/>
      <w:sz w:val="24"/>
      <w:szCs w:val="24"/>
    </w:rPr>
  </w:style>
  <w:style w:type="paragraph" w:customStyle="1" w:styleId="Body">
    <w:name w:val="Body"/>
    <w:uiPriority w:val="99"/>
    <w:pPr>
      <w:widowControl w:val="0"/>
      <w:spacing w:before="120" w:after="120"/>
      <w:ind w:firstLine="720"/>
      <w:jc w:val="both"/>
    </w:pPr>
    <w:rPr>
      <w:rFonts w:ascii="Times New Roman" w:eastAsia="Times New Roman" w:hAnsi="Times New Roman"/>
      <w:sz w:val="28"/>
      <w:lang w:val="en-GB" w:eastAsia="ar-SA"/>
    </w:rPr>
  </w:style>
  <w:style w:type="paragraph" w:customStyle="1" w:styleId="Style25">
    <w:name w:val="Style25"/>
    <w:basedOn w:val="a1"/>
    <w:pPr>
      <w:widowControl w:val="0"/>
      <w:autoSpaceDE w:val="0"/>
      <w:autoSpaceDN w:val="0"/>
      <w:adjustRightInd w:val="0"/>
      <w:spacing w:after="0" w:line="245" w:lineRule="exact"/>
      <w:jc w:val="both"/>
    </w:pPr>
    <w:rPr>
      <w:rFonts w:ascii="Times New Roman" w:eastAsia="Times New Roman" w:hAnsi="Times New Roman"/>
      <w:sz w:val="24"/>
      <w:szCs w:val="24"/>
      <w:lang w:val="bg-BG" w:eastAsia="bg-BG"/>
    </w:rPr>
  </w:style>
  <w:style w:type="paragraph" w:customStyle="1" w:styleId="Style8">
    <w:name w:val="Style8"/>
    <w:basedOn w:val="a1"/>
    <w:pPr>
      <w:widowControl w:val="0"/>
      <w:autoSpaceDE w:val="0"/>
      <w:autoSpaceDN w:val="0"/>
      <w:adjustRightInd w:val="0"/>
      <w:spacing w:after="0" w:line="274" w:lineRule="exact"/>
      <w:jc w:val="both"/>
    </w:pPr>
    <w:rPr>
      <w:rFonts w:ascii="Times New Roman" w:eastAsia="Times New Roman" w:hAnsi="Times New Roman"/>
      <w:sz w:val="24"/>
      <w:szCs w:val="24"/>
      <w:lang w:val="bg-BG" w:eastAsia="bg-BG"/>
    </w:rPr>
  </w:style>
  <w:style w:type="character" w:customStyle="1" w:styleId="FontStyle37">
    <w:name w:val="Font Style37"/>
    <w:rPr>
      <w:rFonts w:ascii="Times New Roman" w:hAnsi="Times New Roman" w:cs="Times New Roman"/>
      <w:b/>
      <w:bCs/>
      <w:sz w:val="26"/>
      <w:szCs w:val="26"/>
    </w:rPr>
  </w:style>
  <w:style w:type="paragraph" w:customStyle="1" w:styleId="Style21">
    <w:name w:val="Style21"/>
    <w:basedOn w:val="a1"/>
    <w:pPr>
      <w:widowControl w:val="0"/>
      <w:autoSpaceDE w:val="0"/>
      <w:autoSpaceDN w:val="0"/>
      <w:adjustRightInd w:val="0"/>
      <w:spacing w:after="0" w:line="240" w:lineRule="auto"/>
    </w:pPr>
    <w:rPr>
      <w:rFonts w:ascii="Arial" w:eastAsia="Times New Roman" w:hAnsi="Arial"/>
      <w:sz w:val="24"/>
      <w:szCs w:val="24"/>
      <w:lang w:val="bg-BG" w:eastAsia="bg-BG"/>
    </w:rPr>
  </w:style>
  <w:style w:type="character" w:customStyle="1" w:styleId="FontStyle35">
    <w:name w:val="Font Style35"/>
    <w:rPr>
      <w:rFonts w:ascii="Microsoft Sans Serif" w:hAnsi="Microsoft Sans Serif" w:cs="Microsoft Sans Serif"/>
      <w:b/>
      <w:bCs/>
      <w:sz w:val="24"/>
      <w:szCs w:val="24"/>
    </w:rPr>
  </w:style>
  <w:style w:type="character" w:customStyle="1" w:styleId="hps">
    <w:name w:val="hps"/>
  </w:style>
  <w:style w:type="character" w:customStyle="1" w:styleId="inputvalue">
    <w:name w:val="input_value"/>
  </w:style>
  <w:style w:type="table" w:customStyle="1" w:styleId="100">
    <w:name w:val="Мрежа в таблица10"/>
    <w:basedOn w:val="a4"/>
    <w:next w:val="aff5"/>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лавие 11"/>
    <w:basedOn w:val="a1"/>
    <w:next w:val="a1"/>
    <w:uiPriority w:val="9"/>
    <w:qFormat/>
    <w:pPr>
      <w:keepNext/>
      <w:pageBreakBefore/>
      <w:numPr>
        <w:numId w:val="17"/>
      </w:numPr>
      <w:spacing w:before="240" w:after="60"/>
      <w:outlineLvl w:val="0"/>
    </w:pPr>
    <w:rPr>
      <w:rFonts w:ascii="Cambria" w:eastAsia="Times New Roman" w:hAnsi="Cambria"/>
      <w:b/>
      <w:bCs/>
      <w:kern w:val="32"/>
      <w:sz w:val="32"/>
      <w:szCs w:val="32"/>
    </w:rPr>
  </w:style>
  <w:style w:type="paragraph" w:customStyle="1" w:styleId="21">
    <w:name w:val="Заглавие 21"/>
    <w:basedOn w:val="a1"/>
    <w:next w:val="a1"/>
    <w:uiPriority w:val="9"/>
    <w:unhideWhenUsed/>
    <w:qFormat/>
    <w:pPr>
      <w:keepNext/>
      <w:numPr>
        <w:numId w:val="18"/>
      </w:numPr>
      <w:spacing w:before="240" w:after="60"/>
      <w:outlineLvl w:val="1"/>
    </w:pPr>
    <w:rPr>
      <w:rFonts w:ascii="Cambria" w:eastAsia="Times New Roman" w:hAnsi="Cambria"/>
      <w:b/>
      <w:bCs/>
      <w:i/>
      <w:iCs/>
      <w:sz w:val="28"/>
      <w:szCs w:val="28"/>
      <w:lang w:val="bg-BG" w:eastAsia="bg-BG"/>
    </w:rPr>
  </w:style>
  <w:style w:type="numbering" w:customStyle="1" w:styleId="14">
    <w:name w:val="Без списък1"/>
    <w:next w:val="a5"/>
    <w:uiPriority w:val="99"/>
    <w:semiHidden/>
    <w:unhideWhenUsed/>
  </w:style>
  <w:style w:type="table" w:customStyle="1" w:styleId="GridTable1Light-Accent11">
    <w:name w:val="Grid Table 1 Light - Accent 11"/>
    <w:basedOn w:val="a4"/>
    <w:uiPriority w:val="46"/>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15">
    <w:name w:val="Списък на абзаци1"/>
    <w:basedOn w:val="a1"/>
    <w:next w:val="a6"/>
    <w:uiPriority w:val="34"/>
    <w:qFormat/>
    <w:pPr>
      <w:ind w:left="708"/>
    </w:pPr>
    <w:rPr>
      <w:lang w:val="bg-BG"/>
    </w:rPr>
  </w:style>
  <w:style w:type="table" w:customStyle="1" w:styleId="16">
    <w:name w:val="Мрежа в таблица1"/>
    <w:basedOn w:val="a4"/>
    <w:next w:val="aff5"/>
    <w:uiPriority w:val="59"/>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лавие от съдържание1"/>
    <w:basedOn w:val="1"/>
    <w:next w:val="a1"/>
    <w:uiPriority w:val="39"/>
    <w:unhideWhenUsed/>
    <w:qFormat/>
    <w:rPr>
      <w:rFonts w:cs="Arial"/>
      <w:color w:val="auto"/>
      <w:kern w:val="32"/>
      <w:sz w:val="32"/>
      <w:szCs w:val="32"/>
      <w:lang w:val="bg-BG"/>
    </w:rPr>
  </w:style>
  <w:style w:type="paragraph" w:customStyle="1" w:styleId="110">
    <w:name w:val="Съдържание 11"/>
    <w:basedOn w:val="a1"/>
    <w:next w:val="a1"/>
    <w:autoRedefine/>
    <w:uiPriority w:val="39"/>
    <w:unhideWhenUsed/>
    <w:pPr>
      <w:tabs>
        <w:tab w:val="left" w:pos="440"/>
        <w:tab w:val="right" w:leader="dot" w:pos="9062"/>
      </w:tabs>
      <w:spacing w:after="0" w:line="240" w:lineRule="auto"/>
    </w:pPr>
    <w:rPr>
      <w:b/>
      <w:noProof/>
      <w:lang w:val="bg-BG"/>
    </w:rPr>
  </w:style>
  <w:style w:type="paragraph" w:customStyle="1" w:styleId="211">
    <w:name w:val="Съдържание 21"/>
    <w:basedOn w:val="a1"/>
    <w:next w:val="a1"/>
    <w:autoRedefine/>
    <w:uiPriority w:val="39"/>
    <w:unhideWhenUsed/>
    <w:pPr>
      <w:tabs>
        <w:tab w:val="left" w:pos="660"/>
        <w:tab w:val="right" w:leader="dot" w:pos="9062"/>
      </w:tabs>
      <w:spacing w:after="0"/>
      <w:ind w:left="221"/>
    </w:pPr>
    <w:rPr>
      <w:noProof/>
      <w:lang w:val="bg-BG"/>
    </w:rPr>
  </w:style>
  <w:style w:type="character" w:customStyle="1" w:styleId="18">
    <w:name w:val="Прегледана хипервръзка1"/>
    <w:uiPriority w:val="99"/>
    <w:semiHidden/>
    <w:unhideWhenUsed/>
    <w:rPr>
      <w:color w:val="954F72"/>
      <w:u w:val="single"/>
    </w:rPr>
  </w:style>
  <w:style w:type="paragraph" w:customStyle="1" w:styleId="19">
    <w:name w:val="Текст на коментар1"/>
    <w:basedOn w:val="a1"/>
    <w:next w:val="af2"/>
    <w:link w:val="aff9"/>
    <w:uiPriority w:val="99"/>
    <w:semiHidden/>
    <w:unhideWhenUsed/>
    <w:pPr>
      <w:spacing w:line="240" w:lineRule="auto"/>
    </w:pPr>
    <w:rPr>
      <w:rFonts w:cs="Arial"/>
      <w:lang w:val="bg-BG"/>
    </w:rPr>
  </w:style>
  <w:style w:type="character" w:customStyle="1" w:styleId="aff9">
    <w:name w:val="Текст на коментар Знак"/>
    <w:link w:val="19"/>
    <w:uiPriority w:val="99"/>
    <w:semiHidden/>
    <w:rPr>
      <w:rFonts w:cs="Arial"/>
      <w:sz w:val="22"/>
      <w:szCs w:val="22"/>
      <w:lang w:val="bg-BG"/>
    </w:rPr>
  </w:style>
  <w:style w:type="paragraph" w:customStyle="1" w:styleId="1a">
    <w:name w:val="Предмет на коментар1"/>
    <w:basedOn w:val="af2"/>
    <w:next w:val="af2"/>
    <w:uiPriority w:val="99"/>
    <w:semiHidden/>
    <w:unhideWhenUsed/>
    <w:rPr>
      <w:b/>
      <w:bCs/>
      <w:lang w:val="bg-BG"/>
    </w:rPr>
  </w:style>
  <w:style w:type="paragraph" w:customStyle="1" w:styleId="1b">
    <w:name w:val="Без разредка1"/>
    <w:next w:val="afb"/>
    <w:uiPriority w:val="1"/>
    <w:qFormat/>
    <w:rPr>
      <w:sz w:val="22"/>
      <w:szCs w:val="22"/>
      <w:lang w:eastAsia="en-US"/>
    </w:rPr>
  </w:style>
  <w:style w:type="paragraph" w:customStyle="1" w:styleId="xl75">
    <w:name w:val="xl75"/>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lang w:val="bg-BG" w:eastAsia="bg-BG"/>
    </w:rPr>
  </w:style>
  <w:style w:type="paragraph" w:customStyle="1" w:styleId="xl76">
    <w:name w:val="xl76"/>
    <w:basedOn w:val="a1"/>
    <w:pPr>
      <w:spacing w:before="100" w:beforeAutospacing="1" w:after="100" w:afterAutospacing="1" w:line="240" w:lineRule="auto"/>
    </w:pPr>
    <w:rPr>
      <w:rFonts w:ascii="Arial" w:eastAsia="Times New Roman" w:hAnsi="Arial" w:cs="Arial"/>
      <w:lang w:val="bg-BG" w:eastAsia="bg-BG"/>
    </w:rPr>
  </w:style>
  <w:style w:type="paragraph" w:customStyle="1" w:styleId="xl77">
    <w:name w:val="xl77"/>
    <w:basedOn w:val="a1"/>
    <w:pPr>
      <w:spacing w:before="100" w:beforeAutospacing="1" w:after="100" w:afterAutospacing="1" w:line="240" w:lineRule="auto"/>
    </w:pPr>
    <w:rPr>
      <w:rFonts w:ascii="Arial" w:eastAsia="Times New Roman" w:hAnsi="Arial" w:cs="Arial"/>
      <w:b/>
      <w:bCs/>
      <w:lang w:val="bg-BG" w:eastAsia="bg-BG"/>
    </w:rPr>
  </w:style>
  <w:style w:type="paragraph" w:customStyle="1" w:styleId="xl78">
    <w:name w:val="xl78"/>
    <w:basedOn w:val="a1"/>
    <w:pPr>
      <w:spacing w:before="100" w:beforeAutospacing="1" w:after="100" w:afterAutospacing="1" w:line="240" w:lineRule="auto"/>
      <w:jc w:val="center"/>
    </w:pPr>
    <w:rPr>
      <w:rFonts w:ascii="Arial" w:eastAsia="Times New Roman" w:hAnsi="Arial" w:cs="Arial"/>
      <w:b/>
      <w:bCs/>
      <w:lang w:val="bg-BG" w:eastAsia="bg-BG"/>
    </w:rPr>
  </w:style>
  <w:style w:type="paragraph" w:customStyle="1" w:styleId="xl79">
    <w:name w:val="xl79"/>
    <w:basedOn w:val="a1"/>
    <w:pPr>
      <w:spacing w:before="100" w:beforeAutospacing="1" w:after="100" w:afterAutospacing="1" w:line="240" w:lineRule="auto"/>
    </w:pPr>
    <w:rPr>
      <w:rFonts w:ascii="Arial" w:eastAsia="Times New Roman" w:hAnsi="Arial" w:cs="Arial"/>
      <w:sz w:val="24"/>
      <w:szCs w:val="24"/>
      <w:lang w:val="bg-BG" w:eastAsia="bg-BG"/>
    </w:rPr>
  </w:style>
  <w:style w:type="paragraph" w:customStyle="1" w:styleId="xl80">
    <w:name w:val="xl80"/>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val="bg-BG" w:eastAsia="bg-BG"/>
    </w:rPr>
  </w:style>
  <w:style w:type="paragraph" w:customStyle="1" w:styleId="xl81">
    <w:name w:val="xl81"/>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val="bg-BG" w:eastAsia="bg-BG"/>
    </w:rPr>
  </w:style>
  <w:style w:type="paragraph" w:customStyle="1" w:styleId="xl82">
    <w:name w:val="xl82"/>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8"/>
      <w:szCs w:val="28"/>
      <w:lang w:val="bg-BG" w:eastAsia="bg-BG"/>
    </w:rPr>
  </w:style>
  <w:style w:type="paragraph" w:customStyle="1" w:styleId="xl83">
    <w:name w:val="xl83"/>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bg-BG" w:eastAsia="bg-BG"/>
    </w:rPr>
  </w:style>
  <w:style w:type="paragraph" w:customStyle="1" w:styleId="xl84">
    <w:name w:val="xl84"/>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bg-BG" w:eastAsia="bg-BG"/>
    </w:rPr>
  </w:style>
  <w:style w:type="paragraph" w:customStyle="1" w:styleId="xl85">
    <w:name w:val="xl85"/>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bg-BG" w:eastAsia="bg-BG"/>
    </w:rPr>
  </w:style>
  <w:style w:type="paragraph" w:customStyle="1" w:styleId="xl86">
    <w:name w:val="xl86"/>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bg-BG" w:eastAsia="bg-BG"/>
    </w:rPr>
  </w:style>
  <w:style w:type="paragraph" w:customStyle="1" w:styleId="xl87">
    <w:name w:val="xl87"/>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bg-BG" w:eastAsia="bg-BG"/>
    </w:rPr>
  </w:style>
  <w:style w:type="paragraph" w:customStyle="1" w:styleId="xl88">
    <w:name w:val="xl88"/>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bg-BG" w:eastAsia="bg-BG"/>
    </w:rPr>
  </w:style>
  <w:style w:type="paragraph" w:customStyle="1" w:styleId="xl89">
    <w:name w:val="xl89"/>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val="bg-BG" w:eastAsia="bg-BG"/>
    </w:rPr>
  </w:style>
  <w:style w:type="paragraph" w:customStyle="1" w:styleId="xl90">
    <w:name w:val="xl90"/>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lang w:val="bg-BG" w:eastAsia="bg-BG"/>
    </w:rPr>
  </w:style>
  <w:style w:type="paragraph" w:customStyle="1" w:styleId="xl91">
    <w:name w:val="xl91"/>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b/>
      <w:bCs/>
      <w:sz w:val="24"/>
      <w:szCs w:val="24"/>
      <w:lang w:val="bg-BG" w:eastAsia="bg-BG"/>
    </w:rPr>
  </w:style>
  <w:style w:type="paragraph" w:customStyle="1" w:styleId="xl92">
    <w:name w:val="xl92"/>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lang w:val="bg-BG" w:eastAsia="bg-BG"/>
    </w:rPr>
  </w:style>
  <w:style w:type="paragraph" w:customStyle="1" w:styleId="xl93">
    <w:name w:val="xl93"/>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lang w:val="bg-BG" w:eastAsia="bg-BG"/>
    </w:rPr>
  </w:style>
  <w:style w:type="paragraph" w:customStyle="1" w:styleId="xl94">
    <w:name w:val="xl94"/>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bg-BG" w:eastAsia="bg-BG"/>
    </w:rPr>
  </w:style>
  <w:style w:type="paragraph" w:customStyle="1" w:styleId="xl95">
    <w:name w:val="xl95"/>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bg-BG" w:eastAsia="bg-BG"/>
    </w:rPr>
  </w:style>
  <w:style w:type="paragraph" w:customStyle="1" w:styleId="xl96">
    <w:name w:val="xl96"/>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bg-BG" w:eastAsia="bg-BG"/>
    </w:rPr>
  </w:style>
  <w:style w:type="paragraph" w:customStyle="1" w:styleId="xl97">
    <w:name w:val="xl97"/>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val="bg-BG" w:eastAsia="bg-BG"/>
    </w:rPr>
  </w:style>
  <w:style w:type="paragraph" w:customStyle="1" w:styleId="xl98">
    <w:name w:val="xl98"/>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bg-BG" w:eastAsia="bg-BG"/>
    </w:rPr>
  </w:style>
  <w:style w:type="paragraph" w:customStyle="1" w:styleId="xl99">
    <w:name w:val="xl99"/>
    <w:basedOn w:val="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4"/>
      <w:szCs w:val="24"/>
      <w:lang w:val="bg-BG" w:eastAsia="bg-BG"/>
    </w:rPr>
  </w:style>
  <w:style w:type="paragraph" w:customStyle="1" w:styleId="xl100">
    <w:name w:val="xl100"/>
    <w:basedOn w:val="a1"/>
    <w:pPr>
      <w:shd w:val="clear" w:color="000000" w:fill="FFFF00"/>
      <w:spacing w:before="100" w:beforeAutospacing="1" w:after="100" w:afterAutospacing="1" w:line="240" w:lineRule="auto"/>
      <w:jc w:val="center"/>
    </w:pPr>
    <w:rPr>
      <w:rFonts w:ascii="Arial" w:eastAsia="Times New Roman" w:hAnsi="Arial" w:cs="Arial"/>
      <w:b/>
      <w:bCs/>
      <w:lang w:val="bg-BG" w:eastAsia="bg-BG"/>
    </w:rPr>
  </w:style>
  <w:style w:type="paragraph" w:customStyle="1" w:styleId="xl101">
    <w:name w:val="xl101"/>
    <w:basedOn w:val="a1"/>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Arial" w:eastAsia="Times New Roman" w:hAnsi="Arial" w:cs="Arial"/>
      <w:b/>
      <w:bCs/>
      <w:sz w:val="24"/>
      <w:szCs w:val="24"/>
      <w:lang w:val="bg-BG" w:eastAsia="bg-BG"/>
    </w:rPr>
  </w:style>
  <w:style w:type="paragraph" w:customStyle="1" w:styleId="xl102">
    <w:name w:val="xl102"/>
    <w:basedOn w:val="a1"/>
    <w:pPr>
      <w:shd w:val="clear" w:color="000000" w:fill="FABF8F"/>
      <w:spacing w:before="100" w:beforeAutospacing="1" w:after="100" w:afterAutospacing="1" w:line="240" w:lineRule="auto"/>
    </w:pPr>
    <w:rPr>
      <w:rFonts w:ascii="Arial" w:eastAsia="Times New Roman" w:hAnsi="Arial" w:cs="Arial"/>
      <w:b/>
      <w:bCs/>
      <w:lang w:val="bg-BG" w:eastAsia="bg-BG"/>
    </w:rPr>
  </w:style>
  <w:style w:type="paragraph" w:customStyle="1" w:styleId="xl103">
    <w:name w:val="xl103"/>
    <w:basedOn w:val="a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24"/>
      <w:szCs w:val="24"/>
      <w:lang w:val="bg-BG" w:eastAsia="bg-BG"/>
    </w:rPr>
  </w:style>
  <w:style w:type="paragraph" w:customStyle="1" w:styleId="xl104">
    <w:name w:val="xl104"/>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bg-BG" w:eastAsia="bg-BG"/>
    </w:rPr>
  </w:style>
  <w:style w:type="paragraph" w:customStyle="1" w:styleId="xl105">
    <w:name w:val="xl105"/>
    <w:basedOn w:val="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4"/>
      <w:szCs w:val="24"/>
      <w:lang w:val="bg-BG" w:eastAsia="bg-BG"/>
    </w:rPr>
  </w:style>
  <w:style w:type="paragraph" w:customStyle="1" w:styleId="xl106">
    <w:name w:val="xl106"/>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bg-BG" w:eastAsia="bg-BG"/>
    </w:rPr>
  </w:style>
  <w:style w:type="paragraph" w:customStyle="1" w:styleId="xl107">
    <w:name w:val="xl107"/>
    <w:basedOn w:val="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4"/>
      <w:szCs w:val="24"/>
      <w:lang w:val="bg-BG" w:eastAsia="bg-BG"/>
    </w:rPr>
  </w:style>
  <w:style w:type="paragraph" w:customStyle="1" w:styleId="xl108">
    <w:name w:val="xl108"/>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bg-BG" w:eastAsia="bg-BG"/>
    </w:rPr>
  </w:style>
  <w:style w:type="character" w:customStyle="1" w:styleId="keyfeatures">
    <w:name w:val="keyfeatures"/>
  </w:style>
  <w:style w:type="character" w:customStyle="1" w:styleId="111">
    <w:name w:val="Заглавие 1 Знак1"/>
    <w:uiPriority w:val="9"/>
    <w:rPr>
      <w:rFonts w:ascii="Calibri Light" w:eastAsia="Times New Roman" w:hAnsi="Calibri Light" w:cs="Times New Roman"/>
      <w:b/>
      <w:bCs/>
      <w:color w:val="2E74B5"/>
      <w:sz w:val="28"/>
      <w:szCs w:val="28"/>
    </w:rPr>
  </w:style>
  <w:style w:type="character" w:customStyle="1" w:styleId="212">
    <w:name w:val="Заглавие 2 Знак1"/>
    <w:uiPriority w:val="9"/>
    <w:semiHidden/>
    <w:rPr>
      <w:rFonts w:ascii="Calibri Light" w:eastAsia="Times New Roman" w:hAnsi="Calibri Light" w:cs="Times New Roman"/>
      <w:b/>
      <w:bCs/>
      <w:color w:val="5B9BD5"/>
      <w:sz w:val="26"/>
      <w:szCs w:val="26"/>
    </w:rPr>
  </w:style>
  <w:style w:type="character" w:customStyle="1" w:styleId="1c">
    <w:name w:val="Предмет на коментар Знак1"/>
    <w:uiPriority w:val="99"/>
    <w:semiHidden/>
    <w:rPr>
      <w:rFonts w:ascii="Tahoma" w:eastAsia="Times New Roman" w:hAnsi="Tahoma" w:cs="Tahoma"/>
      <w:b/>
      <w:bCs/>
      <w:sz w:val="20"/>
      <w:szCs w:val="20"/>
      <w:lang w:val="en-US" w:eastAsia="ar-SA"/>
    </w:rPr>
  </w:style>
  <w:style w:type="character" w:customStyle="1" w:styleId="inputvalue1">
    <w:name w:val="input_value1"/>
    <w:rPr>
      <w:rFonts w:ascii="Courier New" w:hAnsi="Courier New" w:cs="Courier New" w:hint="default"/>
      <w:sz w:val="20"/>
      <w:szCs w:val="20"/>
    </w:rPr>
  </w:style>
  <w:style w:type="paragraph" w:customStyle="1" w:styleId="EndnoteText1">
    <w:name w:val="Endnote Text1"/>
    <w:basedOn w:val="a1"/>
    <w:next w:val="affa"/>
    <w:link w:val="EndnoteTextChar"/>
    <w:uiPriority w:val="99"/>
    <w:semiHidden/>
    <w:unhideWhenUsed/>
    <w:pPr>
      <w:spacing w:after="0" w:line="240" w:lineRule="auto"/>
    </w:pPr>
    <w:rPr>
      <w:sz w:val="20"/>
      <w:szCs w:val="20"/>
      <w:lang w:val="bg-BG"/>
    </w:rPr>
  </w:style>
  <w:style w:type="character" w:customStyle="1" w:styleId="EndnoteTextChar">
    <w:name w:val="Endnote Text Char"/>
    <w:link w:val="EndnoteText1"/>
    <w:uiPriority w:val="99"/>
    <w:semiHidden/>
    <w:rPr>
      <w:rFonts w:ascii="Calibri" w:eastAsia="Calibri" w:hAnsi="Calibri" w:cs="Times New Roman"/>
      <w:lang w:val="bg-BG"/>
    </w:rPr>
  </w:style>
  <w:style w:type="character" w:styleId="affb">
    <w:name w:val="endnote reference"/>
    <w:uiPriority w:val="99"/>
    <w:semiHidden/>
    <w:unhideWhenUsed/>
    <w:rPr>
      <w:vertAlign w:val="superscript"/>
    </w:rPr>
  </w:style>
  <w:style w:type="character" w:customStyle="1" w:styleId="Other">
    <w:name w:val="Other_"/>
    <w:link w:val="Other0"/>
    <w:rPr>
      <w:rFonts w:ascii="Times New Roman" w:eastAsia="Times New Roman" w:hAnsi="Times New Roman"/>
      <w:shd w:val="clear" w:color="auto" w:fill="FFFFFF"/>
    </w:rPr>
  </w:style>
  <w:style w:type="paragraph" w:customStyle="1" w:styleId="Other0">
    <w:name w:val="Other"/>
    <w:basedOn w:val="a1"/>
    <w:link w:val="Other"/>
    <w:pPr>
      <w:widowControl w:val="0"/>
      <w:shd w:val="clear" w:color="auto" w:fill="FFFFFF"/>
      <w:spacing w:after="0" w:line="240" w:lineRule="auto"/>
      <w:jc w:val="both"/>
    </w:pPr>
    <w:rPr>
      <w:rFonts w:ascii="Times New Roman" w:eastAsia="Times New Roman" w:hAnsi="Times New Roman"/>
      <w:sz w:val="20"/>
      <w:szCs w:val="20"/>
    </w:rPr>
  </w:style>
  <w:style w:type="paragraph" w:customStyle="1" w:styleId="m">
    <w:name w:val="m"/>
    <w:basedOn w:val="a1"/>
    <w:pPr>
      <w:spacing w:after="0" w:line="240" w:lineRule="auto"/>
      <w:ind w:firstLine="990"/>
      <w:jc w:val="both"/>
    </w:pPr>
    <w:rPr>
      <w:rFonts w:ascii="Times New Roman" w:eastAsia="Times New Roman" w:hAnsi="Times New Roman"/>
      <w:color w:val="000000"/>
      <w:sz w:val="24"/>
      <w:szCs w:val="24"/>
      <w:lang w:val="bg-BG" w:eastAsia="bg-BG"/>
    </w:rPr>
  </w:style>
  <w:style w:type="paragraph" w:customStyle="1" w:styleId="IntenseQuote1">
    <w:name w:val="Intense Quote1"/>
    <w:basedOn w:val="a1"/>
    <w:next w:val="a1"/>
    <w:uiPriority w:val="30"/>
    <w:qFormat/>
    <w:pPr>
      <w:pBdr>
        <w:top w:val="single" w:sz="4" w:space="10" w:color="5B9BD5"/>
        <w:bottom w:val="single" w:sz="4" w:space="10" w:color="5B9BD5"/>
      </w:pBdr>
      <w:suppressAutoHyphens/>
      <w:spacing w:before="360" w:after="360" w:line="240" w:lineRule="auto"/>
      <w:ind w:left="864" w:right="864"/>
      <w:jc w:val="center"/>
    </w:pPr>
    <w:rPr>
      <w:rFonts w:ascii="Tahoma" w:eastAsia="Times New Roman" w:hAnsi="Tahoma" w:cs="Tahoma"/>
      <w:i/>
      <w:iCs/>
      <w:color w:val="5B9BD5"/>
      <w:sz w:val="28"/>
      <w:szCs w:val="24"/>
      <w:lang w:eastAsia="ar-SA"/>
    </w:rPr>
  </w:style>
  <w:style w:type="character" w:customStyle="1" w:styleId="affc">
    <w:name w:val="Интензивно цитиране Знак"/>
    <w:link w:val="affd"/>
    <w:uiPriority w:val="30"/>
    <w:rPr>
      <w:rFonts w:ascii="Tahoma" w:eastAsia="Times New Roman" w:hAnsi="Tahoma" w:cs="Tahoma"/>
      <w:i/>
      <w:iCs/>
      <w:color w:val="5B9BD5"/>
      <w:sz w:val="28"/>
      <w:szCs w:val="24"/>
      <w:lang w:eastAsia="ar-SA"/>
    </w:rPr>
  </w:style>
  <w:style w:type="character" w:customStyle="1" w:styleId="ecertis-link-header">
    <w:name w:val="ecertis-link-header"/>
  </w:style>
  <w:style w:type="numbering" w:customStyle="1" w:styleId="NoList11">
    <w:name w:val="No List11"/>
    <w:next w:val="a5"/>
    <w:uiPriority w:val="99"/>
    <w:semiHidden/>
    <w:unhideWhenUsed/>
  </w:style>
  <w:style w:type="table" w:customStyle="1" w:styleId="1d">
    <w:name w:val="Нормална таблица1"/>
    <w:uiPriority w:val="99"/>
    <w:semiHidden/>
    <w:rPr>
      <w:rFonts w:ascii="Times New Roman" w:eastAsia="Times New Roman" w:hAnsi="Times New Roman"/>
    </w:rPr>
    <w:tblPr>
      <w:tblCellMar>
        <w:top w:w="0" w:type="dxa"/>
        <w:left w:w="108" w:type="dxa"/>
        <w:bottom w:w="0" w:type="dxa"/>
        <w:right w:w="108" w:type="dxa"/>
      </w:tblCellMar>
    </w:tblPr>
  </w:style>
  <w:style w:type="character" w:customStyle="1" w:styleId="newdocreference">
    <w:name w:val="newdocreference"/>
  </w:style>
  <w:style w:type="table" w:customStyle="1" w:styleId="TableGrid11">
    <w:name w:val="Table Grid11"/>
    <w:basedOn w:val="a4"/>
    <w:next w:val="af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pPr>
      <w:numPr>
        <w:numId w:val="19"/>
      </w:numPr>
      <w:spacing w:after="0" w:line="288" w:lineRule="auto"/>
      <w:jc w:val="both"/>
    </w:pPr>
    <w:rPr>
      <w:rFonts w:ascii="Times New Roman" w:eastAsia="Times New Roman" w:hAnsi="Times New Roman"/>
      <w:sz w:val="24"/>
      <w:szCs w:val="24"/>
      <w:lang w:val="bg-BG"/>
    </w:rPr>
  </w:style>
  <w:style w:type="numbering" w:customStyle="1" w:styleId="NoList21">
    <w:name w:val="No List21"/>
    <w:next w:val="a5"/>
    <w:uiPriority w:val="99"/>
    <w:semiHidden/>
    <w:unhideWhenUsed/>
  </w:style>
  <w:style w:type="paragraph" w:customStyle="1" w:styleId="FR3">
    <w:name w:val="FR3"/>
    <w:pPr>
      <w:widowControl w:val="0"/>
      <w:autoSpaceDE w:val="0"/>
      <w:autoSpaceDN w:val="0"/>
      <w:spacing w:before="20"/>
    </w:pPr>
    <w:rPr>
      <w:rFonts w:ascii="Times New Roman" w:eastAsia="Times New Roman" w:hAnsi="Times New Roman"/>
      <w:sz w:val="24"/>
      <w:szCs w:val="24"/>
      <w:lang w:eastAsia="en-US"/>
    </w:rPr>
  </w:style>
  <w:style w:type="paragraph" w:styleId="32">
    <w:name w:val="Body Text 3"/>
    <w:basedOn w:val="a1"/>
    <w:link w:val="33"/>
    <w:pPr>
      <w:spacing w:after="0" w:line="240" w:lineRule="auto"/>
      <w:jc w:val="center"/>
    </w:pPr>
    <w:rPr>
      <w:rFonts w:ascii="Times New Roman" w:eastAsia="Times New Roman" w:hAnsi="Times New Roman"/>
      <w:sz w:val="24"/>
      <w:szCs w:val="24"/>
      <w:lang w:val="en-GB"/>
    </w:rPr>
  </w:style>
  <w:style w:type="character" w:customStyle="1" w:styleId="33">
    <w:name w:val="Основен текст 3 Знак"/>
    <w:link w:val="32"/>
    <w:rPr>
      <w:rFonts w:ascii="Times New Roman" w:eastAsia="Times New Roman" w:hAnsi="Times New Roman"/>
      <w:sz w:val="24"/>
      <w:szCs w:val="24"/>
      <w:lang w:val="en-GB"/>
    </w:rPr>
  </w:style>
  <w:style w:type="table" w:customStyle="1" w:styleId="TableGrid2">
    <w:name w:val="Table Grid2"/>
    <w:basedOn w:val="a4"/>
    <w:next w:val="af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
    <w:name w:val="Char Char1 Знак Знак Char Char Знак Знак Char Char Знак Знак"/>
    <w:basedOn w:val="a1"/>
    <w:pPr>
      <w:tabs>
        <w:tab w:val="left" w:pos="709"/>
      </w:tabs>
      <w:spacing w:after="0" w:line="240" w:lineRule="auto"/>
    </w:pPr>
    <w:rPr>
      <w:rFonts w:ascii="Tahoma" w:eastAsia="Times New Roman" w:hAnsi="Tahoma"/>
      <w:sz w:val="24"/>
      <w:szCs w:val="24"/>
      <w:lang w:val="pl-PL" w:eastAsia="pl-PL"/>
    </w:rPr>
  </w:style>
  <w:style w:type="paragraph" w:customStyle="1" w:styleId="firstline">
    <w:name w:val="firstline"/>
    <w:basedOn w:val="a1"/>
    <w:pPr>
      <w:spacing w:before="100" w:beforeAutospacing="1" w:after="100" w:afterAutospacing="1" w:line="240" w:lineRule="auto"/>
    </w:pPr>
    <w:rPr>
      <w:rFonts w:ascii="Times New Roman" w:eastAsia="Times New Roman" w:hAnsi="Times New Roman"/>
      <w:sz w:val="24"/>
      <w:szCs w:val="24"/>
      <w:lang w:val="bg-BG" w:eastAsia="bg-BG"/>
    </w:rPr>
  </w:style>
  <w:style w:type="paragraph" w:customStyle="1" w:styleId="2c">
    <w:name w:val="Основен текст2"/>
    <w:basedOn w:val="a1"/>
    <w:pPr>
      <w:widowControl w:val="0"/>
      <w:shd w:val="clear" w:color="auto" w:fill="FFFFFF"/>
      <w:spacing w:before="300" w:after="0" w:line="413" w:lineRule="exact"/>
      <w:jc w:val="both"/>
    </w:pPr>
    <w:rPr>
      <w:rFonts w:ascii="Times New Roman" w:eastAsia="Times New Roman" w:hAnsi="Times New Roman"/>
      <w:spacing w:val="-3"/>
      <w:sz w:val="23"/>
      <w:szCs w:val="23"/>
      <w:lang w:val="bg-BG" w:eastAsia="bg-BG"/>
    </w:rPr>
  </w:style>
  <w:style w:type="paragraph" w:styleId="affe">
    <w:name w:val="Subtitle"/>
    <w:basedOn w:val="a1"/>
    <w:link w:val="afff"/>
    <w:qFormat/>
    <w:pPr>
      <w:spacing w:after="0" w:line="240" w:lineRule="auto"/>
      <w:ind w:right="-694"/>
    </w:pPr>
    <w:rPr>
      <w:rFonts w:ascii="Times New Roman" w:eastAsia="Times New Roman" w:hAnsi="Times New Roman"/>
      <w:b/>
      <w:i/>
      <w:sz w:val="24"/>
      <w:szCs w:val="20"/>
      <w:lang w:val="bg-BG" w:eastAsia="bg-BG"/>
    </w:rPr>
  </w:style>
  <w:style w:type="character" w:customStyle="1" w:styleId="afff">
    <w:name w:val="Подзаглавие Знак"/>
    <w:link w:val="affe"/>
    <w:rPr>
      <w:rFonts w:ascii="Times New Roman" w:eastAsia="Times New Roman" w:hAnsi="Times New Roman"/>
      <w:b/>
      <w:i/>
      <w:sz w:val="24"/>
      <w:lang w:val="bg-BG" w:eastAsia="bg-BG"/>
    </w:rPr>
  </w:style>
  <w:style w:type="numbering" w:customStyle="1" w:styleId="NoList111">
    <w:name w:val="No List111"/>
    <w:next w:val="a5"/>
    <w:uiPriority w:val="99"/>
    <w:semiHidden/>
    <w:unhideWhenUsed/>
  </w:style>
  <w:style w:type="character" w:customStyle="1" w:styleId="Bodytext210ptSmallCaps">
    <w:name w:val="Body text (2) + 10 pt;Small Caps"/>
    <w:rPr>
      <w:rFonts w:ascii="Sylfaen" w:eastAsia="Sylfaen" w:hAnsi="Sylfaen" w:cs="Sylfaen"/>
      <w:b w:val="0"/>
      <w:bCs w:val="0"/>
      <w:i w:val="0"/>
      <w:iCs w:val="0"/>
      <w:smallCaps/>
      <w:strike w:val="0"/>
      <w:color w:val="000000"/>
      <w:spacing w:val="0"/>
      <w:w w:val="100"/>
      <w:position w:val="0"/>
      <w:sz w:val="20"/>
      <w:szCs w:val="20"/>
      <w:u w:val="none"/>
      <w:lang w:val="en-US" w:eastAsia="en-US" w:bidi="en-US"/>
    </w:rPr>
  </w:style>
  <w:style w:type="numbering" w:customStyle="1" w:styleId="NoList211">
    <w:name w:val="No List211"/>
    <w:next w:val="a5"/>
    <w:uiPriority w:val="99"/>
    <w:semiHidden/>
    <w:unhideWhenUsed/>
  </w:style>
  <w:style w:type="numbering" w:customStyle="1" w:styleId="NoList31">
    <w:name w:val="No List31"/>
    <w:next w:val="a5"/>
    <w:uiPriority w:val="99"/>
    <w:semiHidden/>
    <w:unhideWhenUsed/>
  </w:style>
  <w:style w:type="table" w:customStyle="1" w:styleId="TableGrid3">
    <w:name w:val="Table Grid3"/>
    <w:basedOn w:val="a4"/>
    <w:next w:val="af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style>
  <w:style w:type="numbering" w:customStyle="1" w:styleId="NoList22">
    <w:name w:val="No List22"/>
    <w:next w:val="a5"/>
    <w:uiPriority w:val="99"/>
    <w:semiHidden/>
    <w:unhideWhenUsed/>
  </w:style>
  <w:style w:type="character" w:customStyle="1" w:styleId="Heading3Char1">
    <w:name w:val="Heading 3 Char1"/>
    <w:uiPriority w:val="9"/>
    <w:semiHidden/>
    <w:rPr>
      <w:rFonts w:ascii="Calibri Light" w:eastAsia="Times New Roman" w:hAnsi="Calibri Light" w:cs="Times New Roman"/>
      <w:b/>
      <w:bCs/>
      <w:sz w:val="26"/>
      <w:szCs w:val="26"/>
    </w:rPr>
  </w:style>
  <w:style w:type="character" w:customStyle="1" w:styleId="Heading6Char1">
    <w:name w:val="Heading 6 Char1"/>
    <w:uiPriority w:val="9"/>
    <w:semiHidden/>
    <w:rPr>
      <w:rFonts w:ascii="Calibri" w:eastAsia="Times New Roman" w:hAnsi="Calibri" w:cs="Times New Roman"/>
      <w:b/>
      <w:bCs/>
      <w:sz w:val="22"/>
      <w:szCs w:val="22"/>
    </w:rPr>
  </w:style>
  <w:style w:type="character" w:customStyle="1" w:styleId="Heading7Char1">
    <w:name w:val="Heading 7 Char1"/>
    <w:uiPriority w:val="9"/>
    <w:semiHidden/>
    <w:rPr>
      <w:rFonts w:ascii="Calibri" w:eastAsia="Times New Roman" w:hAnsi="Calibri" w:cs="Times New Roman"/>
      <w:sz w:val="24"/>
      <w:szCs w:val="24"/>
    </w:rPr>
  </w:style>
  <w:style w:type="character" w:customStyle="1" w:styleId="Heading8Char1">
    <w:name w:val="Heading 8 Char1"/>
    <w:uiPriority w:val="9"/>
    <w:semiHidden/>
    <w:rPr>
      <w:rFonts w:ascii="Calibri" w:eastAsia="Times New Roman" w:hAnsi="Calibri" w:cs="Times New Roman"/>
      <w:i/>
      <w:iCs/>
      <w:sz w:val="24"/>
      <w:szCs w:val="24"/>
    </w:rPr>
  </w:style>
  <w:style w:type="character" w:customStyle="1" w:styleId="Heading9Char1">
    <w:name w:val="Heading 9 Char1"/>
    <w:uiPriority w:val="9"/>
    <w:semiHidden/>
    <w:rPr>
      <w:rFonts w:ascii="Calibri Light" w:eastAsia="Times New Roman" w:hAnsi="Calibri Light" w:cs="Times New Roman"/>
      <w:sz w:val="22"/>
      <w:szCs w:val="22"/>
    </w:rPr>
  </w:style>
  <w:style w:type="paragraph" w:styleId="affa">
    <w:name w:val="endnote text"/>
    <w:basedOn w:val="a1"/>
    <w:link w:val="afff0"/>
    <w:uiPriority w:val="99"/>
    <w:semiHidden/>
    <w:unhideWhenUsed/>
    <w:rPr>
      <w:sz w:val="20"/>
      <w:szCs w:val="20"/>
    </w:rPr>
  </w:style>
  <w:style w:type="character" w:customStyle="1" w:styleId="afff0">
    <w:name w:val="Текст на бележка в края Знак"/>
    <w:basedOn w:val="a3"/>
    <w:link w:val="affa"/>
    <w:uiPriority w:val="99"/>
    <w:semiHidden/>
  </w:style>
  <w:style w:type="paragraph" w:styleId="affd">
    <w:name w:val="Intense Quote"/>
    <w:basedOn w:val="a1"/>
    <w:next w:val="a1"/>
    <w:link w:val="affc"/>
    <w:uiPriority w:val="30"/>
    <w:qFormat/>
    <w:pPr>
      <w:pBdr>
        <w:top w:val="single" w:sz="4" w:space="10" w:color="5B9BD5"/>
        <w:bottom w:val="single" w:sz="4" w:space="10" w:color="5B9BD5"/>
      </w:pBdr>
      <w:spacing w:before="360" w:after="360"/>
      <w:ind w:left="864" w:right="864"/>
      <w:jc w:val="center"/>
    </w:pPr>
    <w:rPr>
      <w:rFonts w:ascii="Tahoma" w:eastAsia="Times New Roman" w:hAnsi="Tahoma" w:cs="Tahoma"/>
      <w:i/>
      <w:iCs/>
      <w:color w:val="5B9BD5"/>
      <w:sz w:val="28"/>
      <w:szCs w:val="24"/>
      <w:lang w:eastAsia="ar-SA"/>
    </w:rPr>
  </w:style>
  <w:style w:type="character" w:customStyle="1" w:styleId="IntenseQuoteChar1">
    <w:name w:val="Intense Quote Char1"/>
    <w:uiPriority w:val="30"/>
    <w:rPr>
      <w:i/>
      <w:iCs/>
      <w:color w:val="5B9BD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018">
      <w:bodyDiv w:val="1"/>
      <w:marLeft w:val="0"/>
      <w:marRight w:val="0"/>
      <w:marTop w:val="0"/>
      <w:marBottom w:val="0"/>
      <w:divBdr>
        <w:top w:val="none" w:sz="0" w:space="0" w:color="auto"/>
        <w:left w:val="none" w:sz="0" w:space="0" w:color="auto"/>
        <w:bottom w:val="none" w:sz="0" w:space="0" w:color="auto"/>
        <w:right w:val="none" w:sz="0" w:space="0" w:color="auto"/>
      </w:divBdr>
    </w:div>
    <w:div w:id="735131995">
      <w:bodyDiv w:val="1"/>
      <w:marLeft w:val="0"/>
      <w:marRight w:val="0"/>
      <w:marTop w:val="0"/>
      <w:marBottom w:val="0"/>
      <w:divBdr>
        <w:top w:val="none" w:sz="0" w:space="0" w:color="auto"/>
        <w:left w:val="none" w:sz="0" w:space="0" w:color="auto"/>
        <w:bottom w:val="none" w:sz="0" w:space="0" w:color="auto"/>
        <w:right w:val="none" w:sz="0" w:space="0" w:color="auto"/>
      </w:divBdr>
    </w:div>
    <w:div w:id="1118792674">
      <w:bodyDiv w:val="1"/>
      <w:marLeft w:val="0"/>
      <w:marRight w:val="0"/>
      <w:marTop w:val="0"/>
      <w:marBottom w:val="0"/>
      <w:divBdr>
        <w:top w:val="none" w:sz="0" w:space="0" w:color="auto"/>
        <w:left w:val="none" w:sz="0" w:space="0" w:color="auto"/>
        <w:bottom w:val="none" w:sz="0" w:space="0" w:color="auto"/>
        <w:right w:val="none" w:sz="0" w:space="0" w:color="auto"/>
      </w:divBdr>
    </w:div>
    <w:div w:id="1330407930">
      <w:bodyDiv w:val="1"/>
      <w:marLeft w:val="0"/>
      <w:marRight w:val="0"/>
      <w:marTop w:val="0"/>
      <w:marBottom w:val="0"/>
      <w:divBdr>
        <w:top w:val="none" w:sz="0" w:space="0" w:color="auto"/>
        <w:left w:val="none" w:sz="0" w:space="0" w:color="auto"/>
        <w:bottom w:val="none" w:sz="0" w:space="0" w:color="auto"/>
        <w:right w:val="none" w:sz="0" w:space="0" w:color="auto"/>
      </w:divBdr>
    </w:div>
    <w:div w:id="1462378405">
      <w:bodyDiv w:val="1"/>
      <w:marLeft w:val="0"/>
      <w:marRight w:val="0"/>
      <w:marTop w:val="0"/>
      <w:marBottom w:val="0"/>
      <w:divBdr>
        <w:top w:val="none" w:sz="0" w:space="0" w:color="auto"/>
        <w:left w:val="none" w:sz="0" w:space="0" w:color="auto"/>
        <w:bottom w:val="none" w:sz="0" w:space="0" w:color="auto"/>
        <w:right w:val="none" w:sz="0" w:space="0" w:color="auto"/>
      </w:divBdr>
    </w:div>
    <w:div w:id="1730575537">
      <w:bodyDiv w:val="1"/>
      <w:marLeft w:val="0"/>
      <w:marRight w:val="0"/>
      <w:marTop w:val="0"/>
      <w:marBottom w:val="0"/>
      <w:divBdr>
        <w:top w:val="none" w:sz="0" w:space="0" w:color="auto"/>
        <w:left w:val="none" w:sz="0" w:space="0" w:color="auto"/>
        <w:bottom w:val="none" w:sz="0" w:space="0" w:color="auto"/>
        <w:right w:val="none" w:sz="0" w:space="0" w:color="auto"/>
      </w:divBdr>
    </w:div>
    <w:div w:id="1770075902">
      <w:bodyDiv w:val="1"/>
      <w:marLeft w:val="0"/>
      <w:marRight w:val="0"/>
      <w:marTop w:val="0"/>
      <w:marBottom w:val="0"/>
      <w:divBdr>
        <w:top w:val="none" w:sz="0" w:space="0" w:color="auto"/>
        <w:left w:val="none" w:sz="0" w:space="0" w:color="auto"/>
        <w:bottom w:val="none" w:sz="0" w:space="0" w:color="auto"/>
        <w:right w:val="none" w:sz="0" w:space="0" w:color="auto"/>
      </w:divBdr>
    </w:div>
    <w:div w:id="1777749761">
      <w:bodyDiv w:val="1"/>
      <w:marLeft w:val="0"/>
      <w:marRight w:val="0"/>
      <w:marTop w:val="0"/>
      <w:marBottom w:val="0"/>
      <w:divBdr>
        <w:top w:val="none" w:sz="0" w:space="0" w:color="auto"/>
        <w:left w:val="none" w:sz="0" w:space="0" w:color="auto"/>
        <w:bottom w:val="none" w:sz="0" w:space="0" w:color="auto"/>
        <w:right w:val="none" w:sz="0" w:space="0" w:color="auto"/>
      </w:divBdr>
    </w:div>
    <w:div w:id="1907256615">
      <w:bodyDiv w:val="1"/>
      <w:marLeft w:val="0"/>
      <w:marRight w:val="0"/>
      <w:marTop w:val="0"/>
      <w:marBottom w:val="0"/>
      <w:divBdr>
        <w:top w:val="none" w:sz="0" w:space="0" w:color="auto"/>
        <w:left w:val="none" w:sz="0" w:space="0" w:color="auto"/>
        <w:bottom w:val="none" w:sz="0" w:space="0" w:color="auto"/>
        <w:right w:val="none" w:sz="0" w:space="0" w:color="auto"/>
      </w:divBdr>
    </w:div>
    <w:div w:id="207592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7D141-957F-491B-88FB-8F9D1461A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6697</Words>
  <Characters>38175</Characters>
  <Application>Microsoft Office Word</Application>
  <DocSecurity>0</DocSecurity>
  <Lines>318</Lines>
  <Paragraphs>89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2020-03-05T07:38:00Z</dcterms:created>
  <dcterms:modified xsi:type="dcterms:W3CDTF">2020-05-14T06:42:00Z</dcterms:modified>
</cp:coreProperties>
</file>